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42CAB" w14:textId="77777777" w:rsidR="00850816" w:rsidRDefault="00CC7302" w:rsidP="00CC7302">
      <w:pPr>
        <w:spacing w:afterLines="120" w:after="288" w:line="276" w:lineRule="auto"/>
        <w:jc w:val="center"/>
        <w:rPr>
          <w:rFonts w:ascii="Arial" w:hAnsi="Arial" w:cs="Arial"/>
          <w:b/>
          <w:bCs/>
          <w:color w:val="000000" w:themeColor="text1"/>
          <w:sz w:val="20"/>
          <w:szCs w:val="20"/>
        </w:rPr>
      </w:pPr>
      <w:bookmarkStart w:id="0" w:name="_Hlk137471636"/>
      <w:r w:rsidRPr="0063502E">
        <w:rPr>
          <w:rFonts w:ascii="Arial" w:hAnsi="Arial" w:cs="Arial"/>
          <w:b/>
          <w:bCs/>
          <w:color w:val="000000" w:themeColor="text1"/>
          <w:sz w:val="20"/>
          <w:szCs w:val="20"/>
        </w:rPr>
        <w:t>MODELO DE TERMO DE CONTRATO</w:t>
      </w:r>
      <w:r w:rsidRPr="0063502E">
        <w:rPr>
          <w:rFonts w:ascii="Arial" w:hAnsi="Arial" w:cs="Arial"/>
          <w:b/>
          <w:bCs/>
          <w:color w:val="000000" w:themeColor="text1"/>
          <w:sz w:val="20"/>
          <w:szCs w:val="20"/>
        </w:rPr>
        <w:br/>
        <w:t>Lei nº 14.133, de 1º de abril de 2021</w:t>
      </w:r>
      <w:r w:rsidRPr="0063502E">
        <w:rPr>
          <w:rFonts w:ascii="Arial" w:hAnsi="Arial" w:cs="Arial"/>
          <w:b/>
          <w:bCs/>
          <w:color w:val="000000" w:themeColor="text1"/>
          <w:sz w:val="20"/>
          <w:szCs w:val="20"/>
        </w:rPr>
        <w:br/>
      </w:r>
    </w:p>
    <w:p w14:paraId="3B7387BA" w14:textId="2B9DB221" w:rsidR="00B96063" w:rsidRPr="00850816" w:rsidRDefault="00CC7302" w:rsidP="00850816">
      <w:pPr>
        <w:spacing w:afterLines="120" w:after="288" w:line="276" w:lineRule="auto"/>
        <w:jc w:val="center"/>
        <w:rPr>
          <w:rFonts w:ascii="Arial" w:hAnsi="Arial" w:cs="Arial"/>
          <w:b/>
          <w:bCs/>
          <w:color w:val="000000" w:themeColor="text1"/>
          <w:sz w:val="20"/>
          <w:szCs w:val="20"/>
        </w:rPr>
      </w:pPr>
      <w:r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70DF4">
        <w:rPr>
          <w:rFonts w:ascii="Arial" w:hAnsi="Arial" w:cs="Arial"/>
          <w:b/>
          <w:bCs/>
          <w:color w:val="000000" w:themeColor="text1"/>
          <w:sz w:val="20"/>
          <w:szCs w:val="20"/>
        </w:rPr>
        <w:t xml:space="preserve"> – LICITAÇÃO</w:t>
      </w:r>
    </w:p>
    <w:p w14:paraId="5A2ABDAA" w14:textId="26A8569A" w:rsidR="00B96063" w:rsidRPr="00470DF4" w:rsidRDefault="00B96063" w:rsidP="00454F2D">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 xml:space="preserve">(Processo </w:t>
      </w:r>
      <w:r w:rsidRPr="00154C69">
        <w:rPr>
          <w:rFonts w:ascii="Arial" w:hAnsi="Arial" w:cs="Arial"/>
          <w:color w:val="000000"/>
          <w:sz w:val="20"/>
          <w:szCs w:val="20"/>
        </w:rPr>
        <w:t>Administrativo n</w:t>
      </w:r>
      <w:r w:rsidRPr="00154C69">
        <w:rPr>
          <w:rFonts w:ascii="Arial" w:hAnsi="Arial" w:cs="Arial"/>
          <w:bCs/>
          <w:color w:val="000000"/>
          <w:sz w:val="20"/>
          <w:szCs w:val="20"/>
        </w:rPr>
        <w:t>°</w:t>
      </w:r>
      <w:r w:rsidR="00EC78C3" w:rsidRPr="00154C69">
        <w:rPr>
          <w:rFonts w:ascii="Arial" w:hAnsi="Arial" w:cs="Arial"/>
          <w:bCs/>
          <w:color w:val="000000"/>
          <w:sz w:val="20"/>
          <w:szCs w:val="20"/>
        </w:rPr>
        <w:t>23066.</w:t>
      </w:r>
      <w:r w:rsidR="00154C69" w:rsidRPr="00154C69">
        <w:rPr>
          <w:rFonts w:ascii="Arial" w:hAnsi="Arial" w:cs="Arial"/>
          <w:bCs/>
          <w:color w:val="000000"/>
          <w:sz w:val="20"/>
          <w:szCs w:val="20"/>
        </w:rPr>
        <w:t>050915</w:t>
      </w:r>
      <w:r w:rsidR="00EC78C3" w:rsidRPr="00154C69">
        <w:rPr>
          <w:rFonts w:ascii="Arial" w:hAnsi="Arial" w:cs="Arial"/>
          <w:bCs/>
          <w:color w:val="000000"/>
          <w:sz w:val="20"/>
          <w:szCs w:val="20"/>
        </w:rPr>
        <w:t>/202</w:t>
      </w:r>
      <w:r w:rsidR="00085779" w:rsidRPr="00154C69">
        <w:rPr>
          <w:rFonts w:ascii="Arial" w:hAnsi="Arial" w:cs="Arial"/>
          <w:bCs/>
          <w:color w:val="000000"/>
          <w:sz w:val="20"/>
          <w:szCs w:val="20"/>
        </w:rPr>
        <w:t>4</w:t>
      </w:r>
      <w:r w:rsidR="00EC78C3" w:rsidRPr="00154C69">
        <w:rPr>
          <w:rFonts w:ascii="Arial" w:hAnsi="Arial" w:cs="Arial"/>
          <w:bCs/>
          <w:color w:val="000000"/>
          <w:sz w:val="20"/>
          <w:szCs w:val="20"/>
        </w:rPr>
        <w:t>-</w:t>
      </w:r>
      <w:r w:rsidR="00154C69" w:rsidRPr="00154C69">
        <w:rPr>
          <w:rFonts w:ascii="Arial" w:hAnsi="Arial" w:cs="Arial"/>
          <w:bCs/>
          <w:color w:val="000000"/>
          <w:sz w:val="20"/>
          <w:szCs w:val="20"/>
        </w:rPr>
        <w:t>82</w:t>
      </w:r>
      <w:r w:rsidRPr="00154C69">
        <w:rPr>
          <w:rFonts w:ascii="Arial" w:hAnsi="Arial" w:cs="Arial"/>
          <w:bCs/>
          <w:color w:val="000000"/>
          <w:sz w:val="20"/>
          <w:szCs w:val="20"/>
        </w:rPr>
        <w:t>)</w:t>
      </w:r>
    </w:p>
    <w:p w14:paraId="5478D8F1" w14:textId="77777777" w:rsidR="00B30C13" w:rsidRDefault="00B96063" w:rsidP="00B30C13">
      <w:pPr>
        <w:pStyle w:val="Prembulo"/>
        <w:spacing w:afterLines="120" w:after="288" w:line="312" w:lineRule="auto"/>
        <w:ind w:right="-170"/>
        <w:rPr>
          <w:bCs w:val="0"/>
        </w:rPr>
      </w:pPr>
      <w:r w:rsidRPr="00470DF4">
        <w:rPr>
          <w:bCs w:val="0"/>
        </w:rPr>
        <w:t xml:space="preserve">CONTRATO ADMINISTRATIVO Nº ......../...., QUE FAZEM ENTRE SI A UNIÃO, POR INTERMÉDIO DO (A) ......................................................... E </w:t>
      </w:r>
      <w:r w:rsidRPr="00B30C13">
        <w:rPr>
          <w:bCs w:val="0"/>
        </w:rPr>
        <w:t>.............................................................</w:t>
      </w:r>
    </w:p>
    <w:p w14:paraId="3382A76B" w14:textId="5BA1287B" w:rsidR="00EC78C3" w:rsidRPr="002C43DD" w:rsidRDefault="002C43DD" w:rsidP="002C43DD">
      <w:pPr>
        <w:pStyle w:val="Prembulo"/>
        <w:spacing w:afterLines="120" w:after="288" w:line="312" w:lineRule="auto"/>
        <w:ind w:left="0" w:right="-170"/>
        <w:rPr>
          <w:bCs w:val="0"/>
        </w:rPr>
      </w:pPr>
      <w:r w:rsidRPr="002C43DD">
        <w:rPr>
          <w:rFonts w:hint="eastAsia"/>
          <w:bCs w:val="0"/>
        </w:rPr>
        <w:t>A UNIVERSIDADE FEDERAL DA BAHIA, instituição de ensino superior, autarquia federal,</w:t>
      </w:r>
      <w:r>
        <w:rPr>
          <w:bCs w:val="0"/>
        </w:rPr>
        <w:t xml:space="preserve"> </w:t>
      </w:r>
      <w:r w:rsidRPr="002C43DD">
        <w:rPr>
          <w:rFonts w:hint="eastAsia"/>
          <w:bCs w:val="0"/>
        </w:rPr>
        <w:t>vinculada ao</w:t>
      </w:r>
      <w:r>
        <w:rPr>
          <w:bCs w:val="0"/>
        </w:rPr>
        <w:t xml:space="preserve"> </w:t>
      </w:r>
      <w:r w:rsidRPr="002C43DD">
        <w:rPr>
          <w:rFonts w:hint="eastAsia"/>
          <w:bCs w:val="0"/>
        </w:rPr>
        <w:t>Ministério da Educação, inscrita no CNPJ sob o no 15.180.714/0001-04,com sede na Rua Augusto Viana,</w:t>
      </w:r>
      <w:r>
        <w:rPr>
          <w:bCs w:val="0"/>
        </w:rPr>
        <w:t xml:space="preserve"> </w:t>
      </w:r>
      <w:r w:rsidRPr="002C43DD">
        <w:rPr>
          <w:rFonts w:hint="eastAsia"/>
          <w:bCs w:val="0"/>
        </w:rPr>
        <w:t>s/n, Palácio da Reitoria,</w:t>
      </w:r>
      <w:r>
        <w:rPr>
          <w:bCs w:val="0"/>
        </w:rPr>
        <w:t xml:space="preserve"> </w:t>
      </w:r>
      <w:r w:rsidRPr="002C43DD">
        <w:rPr>
          <w:rFonts w:hint="eastAsia"/>
          <w:bCs w:val="0"/>
        </w:rPr>
        <w:t>bairro Canela,</w:t>
      </w:r>
      <w:r>
        <w:rPr>
          <w:bCs w:val="0"/>
        </w:rPr>
        <w:t xml:space="preserve"> </w:t>
      </w:r>
      <w:r w:rsidRPr="002C43DD">
        <w:rPr>
          <w:rFonts w:hint="eastAsia"/>
          <w:bCs w:val="0"/>
        </w:rPr>
        <w:t>município de Salvador/BA, CEP 40.110-909, neste ato representada</w:t>
      </w:r>
      <w:r>
        <w:rPr>
          <w:bCs w:val="0"/>
        </w:rPr>
        <w:t xml:space="preserve"> </w:t>
      </w:r>
      <w:r w:rsidRPr="002C43DD">
        <w:rPr>
          <w:rFonts w:hint="eastAsia"/>
          <w:bCs w:val="0"/>
        </w:rPr>
        <w:t>pelo Magnífico Reitor Prof. Paulo Cesar Miguez de Oliveira, nomeado por Decreto da Presidência da</w:t>
      </w:r>
      <w:r>
        <w:rPr>
          <w:bCs w:val="0"/>
        </w:rPr>
        <w:t xml:space="preserve"> </w:t>
      </w:r>
      <w:r w:rsidRPr="002C43DD">
        <w:rPr>
          <w:rFonts w:hint="eastAsia"/>
          <w:bCs w:val="0"/>
        </w:rPr>
        <w:t>República em 12 de agosto de 2022, publicado no DOU em 12 de agosto de 2022, Edição no 153-A, Seção</w:t>
      </w:r>
      <w:r>
        <w:rPr>
          <w:bCs w:val="0"/>
        </w:rPr>
        <w:t xml:space="preserve"> </w:t>
      </w:r>
      <w:r w:rsidRPr="002C43DD">
        <w:rPr>
          <w:rFonts w:hint="eastAsia"/>
          <w:bCs w:val="0"/>
        </w:rPr>
        <w:t>02 – Extra A, Página 01 e Termo de Posse do dia 15 de agosto de 2022,</w:t>
      </w:r>
      <w:r w:rsidR="00BC20EE">
        <w:rPr>
          <w:bCs w:val="0"/>
        </w:rPr>
        <w:t xml:space="preserve"> portador da Matrícula funcional nº 2367698</w:t>
      </w:r>
      <w:r w:rsidRPr="002C43DD">
        <w:rPr>
          <w:rFonts w:hint="eastAsia"/>
          <w:bCs w:val="0"/>
        </w:rPr>
        <w:t xml:space="preserve"> e em conformidade com as atribuições que lhe</w:t>
      </w:r>
      <w:r>
        <w:rPr>
          <w:bCs w:val="0"/>
        </w:rPr>
        <w:t xml:space="preserve"> </w:t>
      </w:r>
      <w:r w:rsidRPr="002C43DD">
        <w:rPr>
          <w:rFonts w:hint="eastAsia"/>
          <w:bCs w:val="0"/>
        </w:rPr>
        <w:t>foram delegadas pelo Estatuto da Universidade Federal da Bahia, aprovado pelos conselhos Superiores d</w:t>
      </w:r>
      <w:r>
        <w:rPr>
          <w:bCs w:val="0"/>
        </w:rPr>
        <w:t xml:space="preserve">a </w:t>
      </w:r>
      <w:r w:rsidRPr="002C43DD">
        <w:rPr>
          <w:rFonts w:hint="eastAsia"/>
          <w:bCs w:val="0"/>
        </w:rPr>
        <w:t>UFBA em 23 de novembro de 2009, doravante denominada simplesmente UFBA/CONTRATANTE,</w:t>
      </w:r>
      <w:r>
        <w:rPr>
          <w:bCs w:val="0"/>
        </w:rPr>
        <w:t xml:space="preserve"> </w:t>
      </w:r>
      <w:r w:rsidR="00EC78C3" w:rsidRPr="00B30C13">
        <w:rPr>
          <w:bCs w:val="0"/>
        </w:rPr>
        <w:t xml:space="preserve">e a empresa .............................. inscrito(a) no CNPJ/MF sob o nº ............................, sediado(a) na ..................................., em ............................. doravante designada CONTRATADA, neste ato representada pelo(a) Sr.(a) ..................... </w:t>
      </w:r>
      <w:r w:rsidR="00EC78C3" w:rsidRPr="00B30C13">
        <w:rPr>
          <w:bCs w:val="0"/>
          <w:color w:val="FF0000"/>
        </w:rPr>
        <w:t>(nome e função no contratado)</w:t>
      </w:r>
      <w:r w:rsidR="00EC78C3" w:rsidRPr="00B30C13">
        <w:rPr>
          <w:bCs w:val="0"/>
        </w:rPr>
        <w:t xml:space="preserve">, conforme atos constitutivos da empresa ou procuração apresentada nos autos, tendo em vista o que consta no Processo </w:t>
      </w:r>
      <w:r w:rsidR="00EC78C3" w:rsidRPr="00154C69">
        <w:rPr>
          <w:bCs w:val="0"/>
        </w:rPr>
        <w:t>nº 23066.</w:t>
      </w:r>
      <w:r w:rsidR="00154C69" w:rsidRPr="00154C69">
        <w:rPr>
          <w:bCs w:val="0"/>
        </w:rPr>
        <w:t>050915</w:t>
      </w:r>
      <w:r w:rsidR="00EC78C3" w:rsidRPr="00154C69">
        <w:rPr>
          <w:bCs w:val="0"/>
        </w:rPr>
        <w:t>/202</w:t>
      </w:r>
      <w:r w:rsidR="00BC20EE" w:rsidRPr="00154C69">
        <w:rPr>
          <w:bCs w:val="0"/>
        </w:rPr>
        <w:t>4</w:t>
      </w:r>
      <w:r w:rsidR="00EC78C3" w:rsidRPr="00154C69">
        <w:rPr>
          <w:bCs w:val="0"/>
        </w:rPr>
        <w:t>-</w:t>
      </w:r>
      <w:r w:rsidR="00154C69" w:rsidRPr="00154C69">
        <w:rPr>
          <w:bCs w:val="0"/>
        </w:rPr>
        <w:t>82</w:t>
      </w:r>
      <w:r w:rsidR="00EC78C3" w:rsidRPr="00154C69">
        <w:rPr>
          <w:bCs w:val="0"/>
        </w:rPr>
        <w:t>,</w:t>
      </w:r>
      <w:r w:rsidR="00EC78C3" w:rsidRPr="00B30C13">
        <w:rPr>
          <w:bCs w:val="0"/>
        </w:rPr>
        <w:t xml:space="preserve"> e em observância às disposições da Lei nº 14.133, de 1º de abril de 2021, e demais legislação aplicável, resolvem celebrar o presente Termo de Contrato, decorrente do Pregão Eletrônico n. 06/2023, mediante as cláusulas e condições a seguir enunciadas.</w:t>
      </w:r>
    </w:p>
    <w:p w14:paraId="37593036" w14:textId="346DDD84" w:rsidR="00B96063" w:rsidRPr="00EC78C3" w:rsidRDefault="00B96063" w:rsidP="00EC78C3">
      <w:pPr>
        <w:pStyle w:val="Nivel01"/>
      </w:pPr>
      <w:r w:rsidRPr="00470DF4">
        <w:t>CLÁUSULA PRIMEIRA – OBJETO (</w:t>
      </w:r>
      <w:hyperlink r:id="rId11" w:anchor="art92" w:history="1">
        <w:r w:rsidRPr="00470DF4">
          <w:rPr>
            <w:rStyle w:val="Hyperlink"/>
          </w:rPr>
          <w:t>art. 92, I e II</w:t>
        </w:r>
      </w:hyperlink>
      <w:r w:rsidRPr="00470DF4">
        <w:t>)</w:t>
      </w:r>
    </w:p>
    <w:p w14:paraId="739B60A1" w14:textId="7E55E953" w:rsidR="00B96063" w:rsidRDefault="00B96063" w:rsidP="00E032FD">
      <w:pPr>
        <w:pStyle w:val="Nivel2"/>
      </w:pPr>
      <w:r w:rsidRPr="00470DF4">
        <w:t>O objeto do presente instrumento é a contratação de serviços</w:t>
      </w:r>
      <w:r w:rsidR="00E26461" w:rsidRPr="00470DF4">
        <w:t xml:space="preserve"> cont</w:t>
      </w:r>
      <w:r w:rsidR="00B364FC" w:rsidRPr="00470DF4">
        <w:t>ínuos</w:t>
      </w:r>
      <w:r w:rsidRPr="00470DF4">
        <w:t xml:space="preserve"> </w:t>
      </w:r>
      <w:r w:rsidR="00EC78C3" w:rsidRPr="00BF3B6C">
        <w:t xml:space="preserve">de </w:t>
      </w:r>
      <w:r w:rsidR="00B32035">
        <w:t>v</w:t>
      </w:r>
      <w:r w:rsidR="00B32035" w:rsidRPr="001E64DA">
        <w:t xml:space="preserve">igilância e </w:t>
      </w:r>
      <w:r w:rsidR="00B32035">
        <w:t>s</w:t>
      </w:r>
      <w:r w:rsidR="00B32035" w:rsidRPr="001E64DA">
        <w:t xml:space="preserve">egurança - </w:t>
      </w:r>
      <w:r w:rsidR="00B32035">
        <w:t>o</w:t>
      </w:r>
      <w:r w:rsidR="00B32035" w:rsidRPr="001E64DA">
        <w:t xml:space="preserve">rgânica - 24 </w:t>
      </w:r>
      <w:r w:rsidR="00B32035">
        <w:t>h</w:t>
      </w:r>
      <w:r w:rsidR="00B32035" w:rsidRPr="001E64DA">
        <w:t xml:space="preserve">oras </w:t>
      </w:r>
      <w:r w:rsidR="00B32035">
        <w:t>d</w:t>
      </w:r>
      <w:r w:rsidR="00B32035" w:rsidRPr="001E64DA">
        <w:t>iuturnas</w:t>
      </w:r>
      <w:r w:rsidR="00BC20EE">
        <w:t xml:space="preserve"> para atender às necessidades da Universidade Federal da Bahia – UFBA</w:t>
      </w:r>
      <w:r w:rsidR="001A6986">
        <w:t xml:space="preserve"> </w:t>
      </w:r>
      <w:r w:rsidR="00C13597" w:rsidRPr="00470DF4">
        <w:t xml:space="preserve">a serem executados com regime de dedicação exclusiva de mão de obra, </w:t>
      </w:r>
      <w:r w:rsidRPr="00470DF4">
        <w:t>nas condições estabelecidas no Termo de Referência.</w:t>
      </w:r>
    </w:p>
    <w:p w14:paraId="70F26EFB" w14:textId="77777777" w:rsidR="00B30C13" w:rsidRDefault="00B30C13" w:rsidP="00B30C13">
      <w:pPr>
        <w:pStyle w:val="Nivel2"/>
        <w:numPr>
          <w:ilvl w:val="0"/>
          <w:numId w:val="0"/>
        </w:numPr>
      </w:pPr>
    </w:p>
    <w:p w14:paraId="37BD785B" w14:textId="77777777" w:rsidR="00B30C13" w:rsidRDefault="00B30C13" w:rsidP="00B30C13">
      <w:pPr>
        <w:pStyle w:val="Nivel2"/>
        <w:numPr>
          <w:ilvl w:val="0"/>
          <w:numId w:val="0"/>
        </w:numPr>
      </w:pPr>
    </w:p>
    <w:p w14:paraId="0E2FFD23" w14:textId="77777777" w:rsidR="00B30C13" w:rsidRPr="00470DF4" w:rsidRDefault="00B30C13" w:rsidP="00B30C13">
      <w:pPr>
        <w:pStyle w:val="Nivel2"/>
        <w:numPr>
          <w:ilvl w:val="0"/>
          <w:numId w:val="0"/>
        </w:numPr>
      </w:pPr>
    </w:p>
    <w:p w14:paraId="2AD6F89A" w14:textId="77777777" w:rsidR="00B96063" w:rsidRPr="00470DF4" w:rsidRDefault="00B96063" w:rsidP="00E032FD">
      <w:pPr>
        <w:pStyle w:val="Nivel2"/>
      </w:pPr>
      <w:r w:rsidRPr="00470DF4">
        <w:t>Objeto da contratação:</w:t>
      </w:r>
    </w:p>
    <w:tbl>
      <w:tblPr>
        <w:tblStyle w:val="Tabelacomgrade"/>
        <w:tblW w:w="8926" w:type="dxa"/>
        <w:tblLook w:val="04A0" w:firstRow="1" w:lastRow="0" w:firstColumn="1" w:lastColumn="0" w:noHBand="0" w:noVBand="1"/>
      </w:tblPr>
      <w:tblGrid>
        <w:gridCol w:w="587"/>
        <w:gridCol w:w="2102"/>
        <w:gridCol w:w="1038"/>
        <w:gridCol w:w="946"/>
        <w:gridCol w:w="1417"/>
        <w:gridCol w:w="1418"/>
        <w:gridCol w:w="1418"/>
      </w:tblGrid>
      <w:tr w:rsidR="005A0F09" w:rsidRPr="00EC78C3" w14:paraId="61FD81DC" w14:textId="77777777" w:rsidTr="005A0F09">
        <w:trPr>
          <w:trHeight w:val="694"/>
        </w:trPr>
        <w:tc>
          <w:tcPr>
            <w:tcW w:w="8926" w:type="dxa"/>
            <w:gridSpan w:val="7"/>
            <w:vAlign w:val="center"/>
          </w:tcPr>
          <w:p w14:paraId="40AA57F7" w14:textId="0672114D" w:rsidR="005A0F09" w:rsidRPr="005A0F09" w:rsidRDefault="005A0F09" w:rsidP="00EE56C6">
            <w:pPr>
              <w:jc w:val="center"/>
              <w:rPr>
                <w:rFonts w:ascii="Arial" w:hAnsi="Arial" w:cs="Arial"/>
                <w:b/>
                <w:bCs/>
                <w:sz w:val="22"/>
                <w:szCs w:val="22"/>
              </w:rPr>
            </w:pPr>
            <w:r w:rsidRPr="005A0F09">
              <w:rPr>
                <w:rFonts w:ascii="Arial" w:hAnsi="Arial" w:cs="Arial"/>
                <w:b/>
                <w:bCs/>
                <w:sz w:val="20"/>
                <w:szCs w:val="20"/>
              </w:rPr>
              <w:t>ITEM ÚNICO</w:t>
            </w:r>
          </w:p>
        </w:tc>
      </w:tr>
      <w:tr w:rsidR="00EE56C6" w:rsidRPr="00EC78C3" w14:paraId="36B9F674" w14:textId="77777777" w:rsidTr="005A0F09">
        <w:trPr>
          <w:trHeight w:val="694"/>
        </w:trPr>
        <w:tc>
          <w:tcPr>
            <w:tcW w:w="587" w:type="dxa"/>
            <w:vAlign w:val="center"/>
          </w:tcPr>
          <w:p w14:paraId="0DD9EE73" w14:textId="77777777"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Item</w:t>
            </w:r>
          </w:p>
        </w:tc>
        <w:tc>
          <w:tcPr>
            <w:tcW w:w="2102" w:type="dxa"/>
            <w:vAlign w:val="center"/>
          </w:tcPr>
          <w:p w14:paraId="7C9D75A9" w14:textId="60CC509F"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E</w:t>
            </w:r>
            <w:r>
              <w:rPr>
                <w:rFonts w:ascii="Arial" w:hAnsi="Arial" w:cs="Arial"/>
                <w:b/>
                <w:bCs/>
                <w:sz w:val="18"/>
                <w:szCs w:val="18"/>
              </w:rPr>
              <w:t>specificação</w:t>
            </w:r>
          </w:p>
        </w:tc>
        <w:tc>
          <w:tcPr>
            <w:tcW w:w="1038" w:type="dxa"/>
            <w:vAlign w:val="center"/>
          </w:tcPr>
          <w:p w14:paraId="7414B64F" w14:textId="071B29A3" w:rsidR="00EE56C6" w:rsidRPr="00EE56C6" w:rsidRDefault="00EE56C6" w:rsidP="00EE56C6">
            <w:pPr>
              <w:jc w:val="center"/>
              <w:rPr>
                <w:rFonts w:ascii="Arial" w:hAnsi="Arial" w:cs="Arial"/>
                <w:b/>
                <w:bCs/>
                <w:sz w:val="18"/>
                <w:szCs w:val="18"/>
              </w:rPr>
            </w:pPr>
            <w:proofErr w:type="spellStart"/>
            <w:r w:rsidRPr="00EE56C6">
              <w:rPr>
                <w:rFonts w:ascii="Arial" w:hAnsi="Arial" w:cs="Arial"/>
                <w:b/>
                <w:bCs/>
                <w:sz w:val="18"/>
                <w:szCs w:val="18"/>
              </w:rPr>
              <w:t>Catser</w:t>
            </w:r>
            <w:proofErr w:type="spellEnd"/>
          </w:p>
        </w:tc>
        <w:tc>
          <w:tcPr>
            <w:tcW w:w="946" w:type="dxa"/>
            <w:vAlign w:val="center"/>
          </w:tcPr>
          <w:p w14:paraId="1CFFCC3C" w14:textId="4C2C4B69"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Unidade de Medida</w:t>
            </w:r>
          </w:p>
        </w:tc>
        <w:tc>
          <w:tcPr>
            <w:tcW w:w="1417" w:type="dxa"/>
            <w:vAlign w:val="center"/>
          </w:tcPr>
          <w:p w14:paraId="3FB7C3F7" w14:textId="52E20518" w:rsidR="00EE56C6" w:rsidRPr="00EE56C6" w:rsidRDefault="00EE56C6" w:rsidP="00EE56C6">
            <w:pPr>
              <w:jc w:val="center"/>
              <w:rPr>
                <w:rFonts w:ascii="Arial" w:hAnsi="Arial" w:cs="Arial"/>
                <w:b/>
                <w:bCs/>
                <w:sz w:val="18"/>
                <w:szCs w:val="18"/>
              </w:rPr>
            </w:pPr>
            <w:r w:rsidRPr="00EE56C6">
              <w:rPr>
                <w:rFonts w:ascii="Arial" w:hAnsi="Arial" w:cs="Arial"/>
                <w:b/>
                <w:bCs/>
                <w:sz w:val="18"/>
                <w:szCs w:val="18"/>
              </w:rPr>
              <w:t>Preço mensal</w:t>
            </w:r>
          </w:p>
        </w:tc>
        <w:tc>
          <w:tcPr>
            <w:tcW w:w="1418" w:type="dxa"/>
            <w:vAlign w:val="center"/>
          </w:tcPr>
          <w:p w14:paraId="222AE4CA" w14:textId="71FB365F" w:rsidR="00EE56C6" w:rsidRDefault="00EE56C6" w:rsidP="00EE56C6">
            <w:pPr>
              <w:jc w:val="center"/>
              <w:rPr>
                <w:rFonts w:ascii="Arial" w:hAnsi="Arial" w:cs="Arial"/>
                <w:b/>
                <w:bCs/>
                <w:sz w:val="18"/>
                <w:szCs w:val="18"/>
              </w:rPr>
            </w:pPr>
            <w:r w:rsidRPr="00EE56C6">
              <w:rPr>
                <w:rFonts w:ascii="Arial" w:hAnsi="Arial" w:cs="Arial"/>
                <w:b/>
                <w:bCs/>
                <w:sz w:val="18"/>
                <w:szCs w:val="18"/>
              </w:rPr>
              <w:t xml:space="preserve">Preço </w:t>
            </w:r>
            <w:r w:rsidR="009B5CF6">
              <w:rPr>
                <w:rFonts w:ascii="Arial" w:hAnsi="Arial" w:cs="Arial"/>
                <w:b/>
                <w:bCs/>
                <w:sz w:val="18"/>
                <w:szCs w:val="18"/>
              </w:rPr>
              <w:t>A</w:t>
            </w:r>
            <w:r w:rsidRPr="00EE56C6">
              <w:rPr>
                <w:rFonts w:ascii="Arial" w:hAnsi="Arial" w:cs="Arial"/>
                <w:b/>
                <w:bCs/>
                <w:sz w:val="18"/>
                <w:szCs w:val="18"/>
              </w:rPr>
              <w:t>nual</w:t>
            </w:r>
          </w:p>
          <w:p w14:paraId="07E5A00B" w14:textId="55690884" w:rsidR="00EE56C6" w:rsidRPr="00EE56C6" w:rsidRDefault="00EE56C6" w:rsidP="00EE56C6">
            <w:pPr>
              <w:jc w:val="center"/>
              <w:rPr>
                <w:rFonts w:ascii="Arial" w:hAnsi="Arial" w:cs="Arial"/>
                <w:b/>
                <w:bCs/>
                <w:sz w:val="18"/>
                <w:szCs w:val="18"/>
              </w:rPr>
            </w:pPr>
            <w:r>
              <w:rPr>
                <w:rFonts w:ascii="Arial" w:hAnsi="Arial" w:cs="Arial"/>
                <w:b/>
                <w:bCs/>
                <w:sz w:val="18"/>
                <w:szCs w:val="18"/>
              </w:rPr>
              <w:t>(12 meses)</w:t>
            </w:r>
          </w:p>
        </w:tc>
        <w:tc>
          <w:tcPr>
            <w:tcW w:w="1418" w:type="dxa"/>
            <w:vAlign w:val="center"/>
          </w:tcPr>
          <w:p w14:paraId="5EE3B295" w14:textId="3D331A43" w:rsidR="00EE56C6" w:rsidRDefault="00EE56C6" w:rsidP="00EE56C6">
            <w:pPr>
              <w:jc w:val="center"/>
              <w:rPr>
                <w:rFonts w:ascii="Arial" w:hAnsi="Arial" w:cs="Arial"/>
                <w:b/>
                <w:bCs/>
                <w:sz w:val="18"/>
                <w:szCs w:val="18"/>
              </w:rPr>
            </w:pPr>
            <w:r>
              <w:rPr>
                <w:rFonts w:ascii="Arial" w:hAnsi="Arial" w:cs="Arial"/>
                <w:b/>
                <w:bCs/>
                <w:sz w:val="18"/>
                <w:szCs w:val="18"/>
              </w:rPr>
              <w:t xml:space="preserve">Preço </w:t>
            </w:r>
            <w:r w:rsidR="009B5CF6">
              <w:rPr>
                <w:rFonts w:ascii="Arial" w:hAnsi="Arial" w:cs="Arial"/>
                <w:b/>
                <w:bCs/>
                <w:sz w:val="18"/>
                <w:szCs w:val="18"/>
              </w:rPr>
              <w:t>G</w:t>
            </w:r>
            <w:r>
              <w:rPr>
                <w:rFonts w:ascii="Arial" w:hAnsi="Arial" w:cs="Arial"/>
                <w:b/>
                <w:bCs/>
                <w:sz w:val="18"/>
                <w:szCs w:val="18"/>
              </w:rPr>
              <w:t>lobal</w:t>
            </w:r>
          </w:p>
          <w:p w14:paraId="0F397A26" w14:textId="62CD9482" w:rsidR="00EE56C6" w:rsidRPr="00EC78C3" w:rsidRDefault="00EE56C6" w:rsidP="00EE56C6">
            <w:pPr>
              <w:jc w:val="center"/>
              <w:rPr>
                <w:rFonts w:ascii="Arial" w:hAnsi="Arial" w:cs="Arial"/>
                <w:b/>
                <w:bCs/>
                <w:sz w:val="18"/>
                <w:szCs w:val="18"/>
              </w:rPr>
            </w:pPr>
            <w:r>
              <w:rPr>
                <w:rFonts w:ascii="Arial" w:hAnsi="Arial" w:cs="Arial"/>
                <w:b/>
                <w:bCs/>
                <w:sz w:val="18"/>
                <w:szCs w:val="18"/>
              </w:rPr>
              <w:t>(30 meses)</w:t>
            </w:r>
          </w:p>
        </w:tc>
      </w:tr>
      <w:tr w:rsidR="00EE56C6" w:rsidRPr="00EC78C3" w14:paraId="0BC8BB28" w14:textId="77777777" w:rsidTr="00EE56C6">
        <w:trPr>
          <w:trHeight w:val="1825"/>
        </w:trPr>
        <w:tc>
          <w:tcPr>
            <w:tcW w:w="587" w:type="dxa"/>
            <w:vAlign w:val="center"/>
          </w:tcPr>
          <w:p w14:paraId="17308FCB" w14:textId="1A8FCD4B" w:rsidR="00EE56C6" w:rsidRPr="00EE56C6" w:rsidRDefault="00EE56C6" w:rsidP="00EE56C6">
            <w:pPr>
              <w:jc w:val="center"/>
              <w:rPr>
                <w:rFonts w:ascii="Arial" w:hAnsi="Arial" w:cs="Arial"/>
                <w:sz w:val="18"/>
                <w:szCs w:val="18"/>
              </w:rPr>
            </w:pPr>
            <w:r w:rsidRPr="00EE56C6">
              <w:rPr>
                <w:rFonts w:ascii="Arial" w:hAnsi="Arial" w:cs="Arial"/>
                <w:sz w:val="18"/>
                <w:szCs w:val="18"/>
              </w:rPr>
              <w:t>1</w:t>
            </w:r>
          </w:p>
        </w:tc>
        <w:tc>
          <w:tcPr>
            <w:tcW w:w="2102" w:type="dxa"/>
            <w:vAlign w:val="center"/>
          </w:tcPr>
          <w:p w14:paraId="3D091572" w14:textId="14AE5D4A" w:rsidR="00EE56C6" w:rsidRPr="00EE56C6" w:rsidRDefault="00EE56C6" w:rsidP="00EE56C6">
            <w:pPr>
              <w:jc w:val="center"/>
              <w:rPr>
                <w:rFonts w:ascii="Arial" w:hAnsi="Arial" w:cs="Arial"/>
                <w:sz w:val="18"/>
                <w:szCs w:val="18"/>
              </w:rPr>
            </w:pPr>
            <w:r w:rsidRPr="00EE56C6">
              <w:rPr>
                <w:rFonts w:ascii="Arial" w:eastAsia="Arial" w:hAnsi="Arial" w:cs="Arial"/>
                <w:sz w:val="18"/>
                <w:szCs w:val="18"/>
              </w:rPr>
              <w:t xml:space="preserve">Serviços continuados de </w:t>
            </w:r>
            <w:r w:rsidRPr="00EE56C6">
              <w:rPr>
                <w:sz w:val="18"/>
                <w:szCs w:val="18"/>
              </w:rPr>
              <w:t>vigilância e segurança - orgânica - 24 horas diuturnas</w:t>
            </w:r>
            <w:r w:rsidRPr="00EE56C6">
              <w:rPr>
                <w:rFonts w:ascii="Arial" w:eastAsia="Arial" w:hAnsi="Arial" w:cs="Arial"/>
                <w:sz w:val="18"/>
                <w:szCs w:val="18"/>
              </w:rPr>
              <w:t>.</w:t>
            </w:r>
          </w:p>
        </w:tc>
        <w:tc>
          <w:tcPr>
            <w:tcW w:w="1038" w:type="dxa"/>
            <w:vAlign w:val="center"/>
          </w:tcPr>
          <w:p w14:paraId="5AEABBA1" w14:textId="1058D9B2" w:rsidR="00EE56C6" w:rsidRPr="00EE56C6" w:rsidRDefault="00EE56C6" w:rsidP="00EE56C6">
            <w:pPr>
              <w:jc w:val="center"/>
              <w:rPr>
                <w:rFonts w:ascii="Arial" w:hAnsi="Arial" w:cs="Arial"/>
                <w:sz w:val="18"/>
                <w:szCs w:val="18"/>
              </w:rPr>
            </w:pPr>
            <w:r w:rsidRPr="00EE56C6">
              <w:rPr>
                <w:rFonts w:ascii="Arial" w:hAnsi="Arial" w:cs="Arial"/>
                <w:sz w:val="18"/>
                <w:szCs w:val="18"/>
              </w:rPr>
              <w:t>23795</w:t>
            </w:r>
          </w:p>
        </w:tc>
        <w:tc>
          <w:tcPr>
            <w:tcW w:w="946" w:type="dxa"/>
            <w:vAlign w:val="center"/>
          </w:tcPr>
          <w:p w14:paraId="7DF9795B" w14:textId="7B862197" w:rsidR="00EE56C6" w:rsidRPr="00EE56C6" w:rsidRDefault="00EE56C6" w:rsidP="00EE56C6">
            <w:pPr>
              <w:jc w:val="center"/>
              <w:rPr>
                <w:rFonts w:ascii="Arial" w:hAnsi="Arial" w:cs="Arial"/>
                <w:sz w:val="18"/>
                <w:szCs w:val="18"/>
              </w:rPr>
            </w:pPr>
            <w:r>
              <w:rPr>
                <w:rFonts w:ascii="Arial" w:hAnsi="Arial" w:cs="Arial"/>
                <w:sz w:val="18"/>
                <w:szCs w:val="18"/>
              </w:rPr>
              <w:t>Mês</w:t>
            </w:r>
          </w:p>
        </w:tc>
        <w:tc>
          <w:tcPr>
            <w:tcW w:w="1417" w:type="dxa"/>
            <w:vAlign w:val="center"/>
          </w:tcPr>
          <w:p w14:paraId="208880D2" w14:textId="1C4AD5D1" w:rsidR="00EE56C6" w:rsidRPr="00EE56C6" w:rsidRDefault="00EE56C6" w:rsidP="00EE56C6">
            <w:pPr>
              <w:jc w:val="center"/>
              <w:rPr>
                <w:rFonts w:ascii="Arial" w:hAnsi="Arial" w:cs="Arial"/>
                <w:sz w:val="18"/>
                <w:szCs w:val="18"/>
              </w:rPr>
            </w:pPr>
          </w:p>
        </w:tc>
        <w:tc>
          <w:tcPr>
            <w:tcW w:w="1418" w:type="dxa"/>
            <w:vAlign w:val="center"/>
          </w:tcPr>
          <w:p w14:paraId="2FC2B9ED" w14:textId="157C559D" w:rsidR="00EE56C6" w:rsidRPr="00EE56C6" w:rsidRDefault="00EE56C6" w:rsidP="00EE56C6">
            <w:pPr>
              <w:jc w:val="center"/>
              <w:rPr>
                <w:rFonts w:ascii="Arial" w:hAnsi="Arial" w:cs="Arial"/>
                <w:sz w:val="18"/>
                <w:szCs w:val="18"/>
              </w:rPr>
            </w:pPr>
          </w:p>
        </w:tc>
        <w:tc>
          <w:tcPr>
            <w:tcW w:w="1418" w:type="dxa"/>
            <w:vAlign w:val="center"/>
          </w:tcPr>
          <w:p w14:paraId="5C63976E" w14:textId="309F8720" w:rsidR="00EE56C6" w:rsidRPr="00142915" w:rsidRDefault="00EE56C6" w:rsidP="00EE56C6">
            <w:pPr>
              <w:jc w:val="center"/>
              <w:rPr>
                <w:rFonts w:ascii="Arial" w:hAnsi="Arial" w:cs="Arial"/>
                <w:sz w:val="18"/>
                <w:szCs w:val="18"/>
              </w:rPr>
            </w:pPr>
          </w:p>
        </w:tc>
      </w:tr>
    </w:tbl>
    <w:p w14:paraId="57055F26" w14:textId="77777777" w:rsidR="00673D23" w:rsidRDefault="00673D23" w:rsidP="00673D23">
      <w:pPr>
        <w:pStyle w:val="Nivel2"/>
        <w:numPr>
          <w:ilvl w:val="0"/>
          <w:numId w:val="0"/>
        </w:numPr>
      </w:pPr>
    </w:p>
    <w:tbl>
      <w:tblPr>
        <w:tblW w:w="9919"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1134"/>
        <w:gridCol w:w="1134"/>
        <w:gridCol w:w="1607"/>
        <w:gridCol w:w="1748"/>
        <w:gridCol w:w="1749"/>
      </w:tblGrid>
      <w:tr w:rsidR="007A434F" w:rsidRPr="006E26E0" w14:paraId="4281BE8C" w14:textId="1101CC5B" w:rsidTr="009B5CF6">
        <w:tc>
          <w:tcPr>
            <w:tcW w:w="2547" w:type="dxa"/>
            <w:shd w:val="clear" w:color="auto" w:fill="D8D8D8"/>
            <w:vAlign w:val="center"/>
          </w:tcPr>
          <w:p w14:paraId="16055A4C" w14:textId="77777777" w:rsidR="007A434F" w:rsidRPr="006E26E0" w:rsidRDefault="007A434F" w:rsidP="00EE56C6">
            <w:pPr>
              <w:keepNext/>
              <w:keepLines/>
              <w:pBdr>
                <w:top w:val="nil"/>
                <w:left w:val="nil"/>
                <w:bottom w:val="nil"/>
                <w:right w:val="nil"/>
                <w:between w:val="nil"/>
              </w:pBdr>
              <w:tabs>
                <w:tab w:val="left" w:pos="0"/>
              </w:tabs>
              <w:spacing w:before="240" w:after="120" w:line="276" w:lineRule="auto"/>
              <w:ind w:left="360" w:hanging="360"/>
              <w:jc w:val="center"/>
              <w:rPr>
                <w:rFonts w:ascii="Arial" w:eastAsia="Arial" w:hAnsi="Arial" w:cs="Arial"/>
                <w:b/>
                <w:color w:val="000000"/>
                <w:sz w:val="20"/>
                <w:szCs w:val="20"/>
              </w:rPr>
            </w:pPr>
            <w:r w:rsidRPr="006E26E0">
              <w:rPr>
                <w:rFonts w:ascii="Arial" w:eastAsia="Arial" w:hAnsi="Arial" w:cs="Arial"/>
                <w:b/>
                <w:color w:val="000000"/>
                <w:sz w:val="20"/>
                <w:szCs w:val="20"/>
              </w:rPr>
              <w:t>Postos – Salvador</w:t>
            </w:r>
          </w:p>
        </w:tc>
        <w:tc>
          <w:tcPr>
            <w:tcW w:w="1134" w:type="dxa"/>
            <w:shd w:val="clear" w:color="auto" w:fill="D8D8D8"/>
            <w:vAlign w:val="center"/>
          </w:tcPr>
          <w:p w14:paraId="6665D9F1" w14:textId="77777777" w:rsidR="007A434F" w:rsidRPr="006E26E0" w:rsidRDefault="007A434F" w:rsidP="00EE56C6">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8D8D8"/>
            <w:vAlign w:val="center"/>
          </w:tcPr>
          <w:p w14:paraId="6C66E590" w14:textId="77777777" w:rsidR="007A434F" w:rsidRPr="006E26E0" w:rsidRDefault="007A434F" w:rsidP="00EE56C6">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607" w:type="dxa"/>
            <w:shd w:val="clear" w:color="auto" w:fill="D8D8D8"/>
            <w:vAlign w:val="center"/>
          </w:tcPr>
          <w:p w14:paraId="3441D369" w14:textId="465A4941" w:rsidR="007A434F" w:rsidRPr="006E26E0"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8D8D8"/>
            <w:vAlign w:val="center"/>
          </w:tcPr>
          <w:p w14:paraId="1283F791" w14:textId="7C61BC09" w:rsidR="007A434F" w:rsidRPr="006E26E0"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9" w:type="dxa"/>
            <w:shd w:val="clear" w:color="auto" w:fill="D8D8D8"/>
            <w:vAlign w:val="center"/>
          </w:tcPr>
          <w:p w14:paraId="0D0974A3" w14:textId="76A75672" w:rsidR="007A434F" w:rsidRDefault="007A434F" w:rsidP="00EE56C6">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7A434F" w:rsidRPr="006E26E0" w14:paraId="406020A6" w14:textId="3ECC3FD2" w:rsidTr="009B5CF6">
        <w:tc>
          <w:tcPr>
            <w:tcW w:w="2547" w:type="dxa"/>
            <w:shd w:val="clear" w:color="auto" w:fill="auto"/>
          </w:tcPr>
          <w:p w14:paraId="0677D6CE" w14:textId="77777777"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w:t>
            </w:r>
          </w:p>
          <w:p w14:paraId="3E785D6D" w14:textId="77777777" w:rsidR="007A434F" w:rsidRPr="006E26E0" w:rsidRDefault="007A434F" w:rsidP="00205FD4">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2AA4E81B" w14:textId="6F3FC935"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16</w:t>
            </w:r>
          </w:p>
        </w:tc>
        <w:tc>
          <w:tcPr>
            <w:tcW w:w="1134" w:type="dxa"/>
            <w:shd w:val="clear" w:color="auto" w:fill="auto"/>
            <w:vAlign w:val="center"/>
          </w:tcPr>
          <w:p w14:paraId="13690E8E" w14:textId="1B5063FC"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32</w:t>
            </w:r>
          </w:p>
        </w:tc>
        <w:tc>
          <w:tcPr>
            <w:tcW w:w="1607" w:type="dxa"/>
          </w:tcPr>
          <w:p w14:paraId="3F340C36" w14:textId="77777777" w:rsidR="007A434F" w:rsidRPr="006E26E0" w:rsidRDefault="007A434F" w:rsidP="00205FD4">
            <w:pPr>
              <w:jc w:val="center"/>
              <w:rPr>
                <w:rFonts w:ascii="Arial" w:eastAsia="Verdana" w:hAnsi="Arial" w:cs="Arial"/>
                <w:color w:val="000000"/>
                <w:sz w:val="20"/>
                <w:szCs w:val="20"/>
              </w:rPr>
            </w:pPr>
          </w:p>
        </w:tc>
        <w:tc>
          <w:tcPr>
            <w:tcW w:w="1748" w:type="dxa"/>
          </w:tcPr>
          <w:p w14:paraId="5461BD82"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CB93461" w14:textId="77777777" w:rsidR="007A434F" w:rsidRPr="006E26E0" w:rsidRDefault="007A434F" w:rsidP="00205FD4">
            <w:pPr>
              <w:jc w:val="center"/>
              <w:rPr>
                <w:rFonts w:ascii="Arial" w:eastAsia="Verdana" w:hAnsi="Arial" w:cs="Arial"/>
                <w:color w:val="000000"/>
                <w:sz w:val="20"/>
                <w:szCs w:val="20"/>
              </w:rPr>
            </w:pPr>
          </w:p>
        </w:tc>
      </w:tr>
      <w:tr w:rsidR="007A434F" w:rsidRPr="006E26E0" w14:paraId="7EC9DD5A" w14:textId="281B45F5" w:rsidTr="009B5CF6">
        <w:tc>
          <w:tcPr>
            <w:tcW w:w="2547" w:type="dxa"/>
            <w:shd w:val="clear" w:color="auto" w:fill="auto"/>
          </w:tcPr>
          <w:p w14:paraId="42D14996" w14:textId="7BDEDC7D"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w:t>
            </w:r>
            <w:r w:rsidR="00233D9C">
              <w:rPr>
                <w:rFonts w:ascii="Arial" w:eastAsia="Verdana" w:hAnsi="Arial" w:cs="Arial"/>
                <w:b/>
                <w:color w:val="000000"/>
                <w:sz w:val="20"/>
                <w:szCs w:val="20"/>
              </w:rPr>
              <w:t>Desarmada Diurno</w:t>
            </w:r>
            <w:r w:rsidR="00FC5C86">
              <w:rPr>
                <w:rFonts w:ascii="Arial" w:eastAsia="Verdana" w:hAnsi="Arial" w:cs="Arial"/>
                <w:b/>
                <w:color w:val="000000"/>
                <w:sz w:val="20"/>
                <w:szCs w:val="20"/>
              </w:rPr>
              <w:t xml:space="preserve"> (com EPI)</w:t>
            </w:r>
          </w:p>
          <w:p w14:paraId="7200CBB1" w14:textId="6A8A5A12" w:rsidR="007A434F" w:rsidRPr="006E26E0" w:rsidRDefault="007A434F" w:rsidP="00205FD4">
            <w:pPr>
              <w:rPr>
                <w:rFonts w:ascii="Arial" w:eastAsia="Verdana" w:hAnsi="Arial" w:cs="Arial"/>
                <w:color w:val="000000"/>
                <w:sz w:val="20"/>
                <w:szCs w:val="20"/>
              </w:rPr>
            </w:pPr>
            <w:r w:rsidRPr="006E26E0">
              <w:rPr>
                <w:rFonts w:ascii="Arial" w:eastAsia="Verdana" w:hAnsi="Arial" w:cs="Arial"/>
                <w:color w:val="000000"/>
                <w:sz w:val="20"/>
                <w:szCs w:val="20"/>
              </w:rPr>
              <w:t xml:space="preserve">12x36 h das </w:t>
            </w:r>
            <w:r w:rsidR="00233D9C">
              <w:rPr>
                <w:rFonts w:ascii="Arial" w:eastAsia="Verdana" w:hAnsi="Arial" w:cs="Arial"/>
                <w:color w:val="000000"/>
                <w:sz w:val="20"/>
                <w:szCs w:val="20"/>
              </w:rPr>
              <w:t>07</w:t>
            </w:r>
            <w:r w:rsidRPr="006E26E0">
              <w:rPr>
                <w:rFonts w:ascii="Arial" w:eastAsia="Verdana" w:hAnsi="Arial" w:cs="Arial"/>
                <w:color w:val="000000"/>
                <w:sz w:val="20"/>
                <w:szCs w:val="20"/>
              </w:rPr>
              <w:t xml:space="preserve">:00 às </w:t>
            </w:r>
            <w:r w:rsidR="00233D9C">
              <w:rPr>
                <w:rFonts w:ascii="Arial" w:eastAsia="Verdana" w:hAnsi="Arial" w:cs="Arial"/>
                <w:color w:val="000000"/>
                <w:sz w:val="20"/>
                <w:szCs w:val="20"/>
              </w:rPr>
              <w:t>19</w:t>
            </w:r>
            <w:r w:rsidRPr="006E26E0">
              <w:rPr>
                <w:rFonts w:ascii="Arial" w:eastAsia="Verdana" w:hAnsi="Arial" w:cs="Arial"/>
                <w:color w:val="000000"/>
                <w:sz w:val="20"/>
                <w:szCs w:val="20"/>
              </w:rPr>
              <w:t>:00 h.</w:t>
            </w:r>
          </w:p>
        </w:tc>
        <w:tc>
          <w:tcPr>
            <w:tcW w:w="1134" w:type="dxa"/>
            <w:shd w:val="clear" w:color="auto" w:fill="auto"/>
            <w:vAlign w:val="center"/>
          </w:tcPr>
          <w:p w14:paraId="23933B17" w14:textId="54D8BD31"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44</w:t>
            </w:r>
          </w:p>
        </w:tc>
        <w:tc>
          <w:tcPr>
            <w:tcW w:w="1134" w:type="dxa"/>
            <w:shd w:val="clear" w:color="auto" w:fill="auto"/>
            <w:vAlign w:val="center"/>
          </w:tcPr>
          <w:p w14:paraId="624EA982" w14:textId="7C8DADEC" w:rsidR="007A434F"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88</w:t>
            </w:r>
          </w:p>
        </w:tc>
        <w:tc>
          <w:tcPr>
            <w:tcW w:w="1607" w:type="dxa"/>
          </w:tcPr>
          <w:p w14:paraId="0EE8AB4A" w14:textId="77777777" w:rsidR="007A434F" w:rsidRPr="006E26E0" w:rsidRDefault="007A434F" w:rsidP="00205FD4">
            <w:pPr>
              <w:jc w:val="center"/>
              <w:rPr>
                <w:rFonts w:ascii="Arial" w:eastAsia="Verdana" w:hAnsi="Arial" w:cs="Arial"/>
                <w:color w:val="000000"/>
                <w:sz w:val="20"/>
                <w:szCs w:val="20"/>
              </w:rPr>
            </w:pPr>
          </w:p>
        </w:tc>
        <w:tc>
          <w:tcPr>
            <w:tcW w:w="1748" w:type="dxa"/>
          </w:tcPr>
          <w:p w14:paraId="321C7C89"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9577DE1" w14:textId="77777777" w:rsidR="007A434F" w:rsidRPr="006E26E0" w:rsidRDefault="007A434F" w:rsidP="00205FD4">
            <w:pPr>
              <w:jc w:val="center"/>
              <w:rPr>
                <w:rFonts w:ascii="Arial" w:eastAsia="Verdana" w:hAnsi="Arial" w:cs="Arial"/>
                <w:color w:val="000000"/>
                <w:sz w:val="20"/>
                <w:szCs w:val="20"/>
              </w:rPr>
            </w:pPr>
          </w:p>
        </w:tc>
      </w:tr>
      <w:tr w:rsidR="00233D9C" w:rsidRPr="006E26E0" w14:paraId="501F3558" w14:textId="77777777" w:rsidTr="009B5CF6">
        <w:tc>
          <w:tcPr>
            <w:tcW w:w="2547" w:type="dxa"/>
            <w:shd w:val="clear" w:color="auto" w:fill="auto"/>
          </w:tcPr>
          <w:p w14:paraId="779D1519" w14:textId="5E9E2CE4" w:rsidR="00233D9C" w:rsidRPr="006E26E0" w:rsidRDefault="00233D9C" w:rsidP="00205FD4">
            <w:pPr>
              <w:rPr>
                <w:rFonts w:ascii="Arial" w:eastAsia="Verdana" w:hAnsi="Arial" w:cs="Arial"/>
                <w:b/>
                <w:color w:val="000000"/>
                <w:sz w:val="20"/>
                <w:szCs w:val="20"/>
              </w:rPr>
            </w:pPr>
            <w:r>
              <w:rPr>
                <w:rFonts w:ascii="Arial" w:eastAsia="Verdana" w:hAnsi="Arial" w:cs="Arial"/>
                <w:b/>
                <w:color w:val="000000"/>
                <w:sz w:val="20"/>
                <w:szCs w:val="20"/>
              </w:rPr>
              <w:t xml:space="preserve">Posto Vigilância Armada </w:t>
            </w:r>
            <w:r w:rsidRPr="00233D9C">
              <w:rPr>
                <w:rFonts w:ascii="Arial" w:eastAsia="Verdana" w:hAnsi="Arial" w:cs="Arial"/>
                <w:b/>
                <w:color w:val="000000"/>
                <w:sz w:val="20"/>
                <w:szCs w:val="20"/>
              </w:rPr>
              <w:t>Noturno</w:t>
            </w:r>
            <w:r w:rsidRPr="00233D9C">
              <w:rPr>
                <w:rFonts w:ascii="Arial" w:eastAsia="Verdana" w:hAnsi="Arial" w:cs="Arial"/>
                <w:bCs/>
                <w:color w:val="000000"/>
                <w:sz w:val="20"/>
                <w:szCs w:val="20"/>
              </w:rPr>
              <w:t xml:space="preserve"> 12x36h das 19:00h às 07:00h</w:t>
            </w:r>
          </w:p>
        </w:tc>
        <w:tc>
          <w:tcPr>
            <w:tcW w:w="1134" w:type="dxa"/>
            <w:shd w:val="clear" w:color="auto" w:fill="auto"/>
            <w:vAlign w:val="center"/>
          </w:tcPr>
          <w:p w14:paraId="603F4D8D" w14:textId="5C28DEA7"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16</w:t>
            </w:r>
          </w:p>
        </w:tc>
        <w:tc>
          <w:tcPr>
            <w:tcW w:w="1134" w:type="dxa"/>
            <w:shd w:val="clear" w:color="auto" w:fill="auto"/>
            <w:vAlign w:val="center"/>
          </w:tcPr>
          <w:p w14:paraId="778F0298" w14:textId="41A8F4B1"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32</w:t>
            </w:r>
          </w:p>
        </w:tc>
        <w:tc>
          <w:tcPr>
            <w:tcW w:w="1607" w:type="dxa"/>
          </w:tcPr>
          <w:p w14:paraId="44638265" w14:textId="77777777" w:rsidR="00233D9C" w:rsidRPr="006E26E0" w:rsidRDefault="00233D9C" w:rsidP="00205FD4">
            <w:pPr>
              <w:jc w:val="center"/>
              <w:rPr>
                <w:rFonts w:ascii="Arial" w:eastAsia="Verdana" w:hAnsi="Arial" w:cs="Arial"/>
                <w:color w:val="000000"/>
                <w:sz w:val="20"/>
                <w:szCs w:val="20"/>
              </w:rPr>
            </w:pPr>
          </w:p>
        </w:tc>
        <w:tc>
          <w:tcPr>
            <w:tcW w:w="1748" w:type="dxa"/>
          </w:tcPr>
          <w:p w14:paraId="388E3C3A" w14:textId="77777777" w:rsidR="00233D9C" w:rsidRPr="006E26E0" w:rsidRDefault="00233D9C" w:rsidP="00205FD4">
            <w:pPr>
              <w:jc w:val="center"/>
              <w:rPr>
                <w:rFonts w:ascii="Arial" w:eastAsia="Verdana" w:hAnsi="Arial" w:cs="Arial"/>
                <w:color w:val="000000"/>
                <w:sz w:val="20"/>
                <w:szCs w:val="20"/>
              </w:rPr>
            </w:pPr>
          </w:p>
        </w:tc>
        <w:tc>
          <w:tcPr>
            <w:tcW w:w="1749" w:type="dxa"/>
          </w:tcPr>
          <w:p w14:paraId="43A94740" w14:textId="77777777" w:rsidR="00233D9C" w:rsidRPr="006E26E0" w:rsidRDefault="00233D9C" w:rsidP="00205FD4">
            <w:pPr>
              <w:jc w:val="center"/>
              <w:rPr>
                <w:rFonts w:ascii="Arial" w:eastAsia="Verdana" w:hAnsi="Arial" w:cs="Arial"/>
                <w:color w:val="000000"/>
                <w:sz w:val="20"/>
                <w:szCs w:val="20"/>
              </w:rPr>
            </w:pPr>
          </w:p>
        </w:tc>
      </w:tr>
      <w:tr w:rsidR="00233D9C" w:rsidRPr="006E26E0" w14:paraId="3A9A7F8F" w14:textId="77777777" w:rsidTr="009B5CF6">
        <w:tc>
          <w:tcPr>
            <w:tcW w:w="2547" w:type="dxa"/>
            <w:shd w:val="clear" w:color="auto" w:fill="auto"/>
          </w:tcPr>
          <w:p w14:paraId="7D38F641" w14:textId="7CAEDF1D" w:rsidR="00233D9C" w:rsidRPr="006E26E0" w:rsidRDefault="00233D9C"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w:t>
            </w:r>
            <w:r>
              <w:rPr>
                <w:rFonts w:ascii="Arial" w:eastAsia="Verdana" w:hAnsi="Arial" w:cs="Arial"/>
                <w:b/>
                <w:color w:val="000000"/>
                <w:sz w:val="20"/>
                <w:szCs w:val="20"/>
              </w:rPr>
              <w:t xml:space="preserve">Desarmada Noturno </w:t>
            </w:r>
            <w:r w:rsidR="00FC5C86">
              <w:rPr>
                <w:rFonts w:ascii="Arial" w:eastAsia="Verdana" w:hAnsi="Arial" w:cs="Arial"/>
                <w:b/>
                <w:color w:val="000000"/>
                <w:sz w:val="20"/>
                <w:szCs w:val="20"/>
              </w:rPr>
              <w:t xml:space="preserve">(com EPI) </w:t>
            </w:r>
            <w:r w:rsidRPr="00233D9C">
              <w:rPr>
                <w:rFonts w:ascii="Arial" w:eastAsia="Verdana" w:hAnsi="Arial" w:cs="Arial"/>
                <w:bCs/>
                <w:color w:val="000000"/>
                <w:sz w:val="20"/>
                <w:szCs w:val="20"/>
              </w:rPr>
              <w:t>12x36h das 19:00h às 07:00h</w:t>
            </w:r>
          </w:p>
        </w:tc>
        <w:tc>
          <w:tcPr>
            <w:tcW w:w="1134" w:type="dxa"/>
            <w:shd w:val="clear" w:color="auto" w:fill="auto"/>
            <w:vAlign w:val="center"/>
          </w:tcPr>
          <w:p w14:paraId="0D4C2962" w14:textId="11417AD8"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34</w:t>
            </w:r>
          </w:p>
        </w:tc>
        <w:tc>
          <w:tcPr>
            <w:tcW w:w="1134" w:type="dxa"/>
            <w:shd w:val="clear" w:color="auto" w:fill="auto"/>
            <w:vAlign w:val="center"/>
          </w:tcPr>
          <w:p w14:paraId="3DDC3B31" w14:textId="1770EB7B" w:rsidR="00233D9C" w:rsidRPr="006E26E0" w:rsidRDefault="00233D9C" w:rsidP="00D0586A">
            <w:pPr>
              <w:jc w:val="center"/>
              <w:rPr>
                <w:rFonts w:ascii="Arial" w:eastAsia="Verdana" w:hAnsi="Arial" w:cs="Arial"/>
                <w:color w:val="000000"/>
                <w:sz w:val="20"/>
                <w:szCs w:val="20"/>
              </w:rPr>
            </w:pPr>
            <w:r>
              <w:rPr>
                <w:rFonts w:ascii="Arial" w:eastAsia="Verdana" w:hAnsi="Arial" w:cs="Arial"/>
                <w:color w:val="000000"/>
                <w:sz w:val="20"/>
                <w:szCs w:val="20"/>
              </w:rPr>
              <w:t>68</w:t>
            </w:r>
          </w:p>
        </w:tc>
        <w:tc>
          <w:tcPr>
            <w:tcW w:w="1607" w:type="dxa"/>
          </w:tcPr>
          <w:p w14:paraId="44D78F2E" w14:textId="77777777" w:rsidR="00233D9C" w:rsidRPr="006E26E0" w:rsidRDefault="00233D9C" w:rsidP="00205FD4">
            <w:pPr>
              <w:jc w:val="center"/>
              <w:rPr>
                <w:rFonts w:ascii="Arial" w:eastAsia="Verdana" w:hAnsi="Arial" w:cs="Arial"/>
                <w:color w:val="000000"/>
                <w:sz w:val="20"/>
                <w:szCs w:val="20"/>
              </w:rPr>
            </w:pPr>
          </w:p>
        </w:tc>
        <w:tc>
          <w:tcPr>
            <w:tcW w:w="1748" w:type="dxa"/>
          </w:tcPr>
          <w:p w14:paraId="1C9CC363" w14:textId="77777777" w:rsidR="00233D9C" w:rsidRPr="006E26E0" w:rsidRDefault="00233D9C" w:rsidP="00205FD4">
            <w:pPr>
              <w:jc w:val="center"/>
              <w:rPr>
                <w:rFonts w:ascii="Arial" w:eastAsia="Verdana" w:hAnsi="Arial" w:cs="Arial"/>
                <w:color w:val="000000"/>
                <w:sz w:val="20"/>
                <w:szCs w:val="20"/>
              </w:rPr>
            </w:pPr>
          </w:p>
        </w:tc>
        <w:tc>
          <w:tcPr>
            <w:tcW w:w="1749" w:type="dxa"/>
          </w:tcPr>
          <w:p w14:paraId="4500611D" w14:textId="77777777" w:rsidR="00233D9C" w:rsidRPr="006E26E0" w:rsidRDefault="00233D9C" w:rsidP="00205FD4">
            <w:pPr>
              <w:jc w:val="center"/>
              <w:rPr>
                <w:rFonts w:ascii="Arial" w:eastAsia="Verdana" w:hAnsi="Arial" w:cs="Arial"/>
                <w:color w:val="000000"/>
                <w:sz w:val="20"/>
                <w:szCs w:val="20"/>
              </w:rPr>
            </w:pPr>
          </w:p>
        </w:tc>
      </w:tr>
      <w:tr w:rsidR="007A434F" w:rsidRPr="006E26E0" w14:paraId="4FB4B644" w14:textId="6C84EB37" w:rsidTr="009B5CF6">
        <w:tc>
          <w:tcPr>
            <w:tcW w:w="2547" w:type="dxa"/>
            <w:shd w:val="clear" w:color="auto" w:fill="auto"/>
          </w:tcPr>
          <w:p w14:paraId="213DD2F0" w14:textId="7B07DD12" w:rsidR="007A434F" w:rsidRPr="006E26E0" w:rsidRDefault="007A434F" w:rsidP="00205FD4">
            <w:pPr>
              <w:rPr>
                <w:rFonts w:ascii="Arial" w:eastAsia="Verdana" w:hAnsi="Arial" w:cs="Arial"/>
                <w:color w:val="000000"/>
                <w:sz w:val="20"/>
                <w:szCs w:val="20"/>
              </w:rPr>
            </w:pPr>
            <w:bookmarkStart w:id="1" w:name="bookmark=id.3znysh7" w:colFirst="0" w:colLast="0"/>
            <w:bookmarkEnd w:id="1"/>
            <w:r w:rsidRPr="006E26E0">
              <w:rPr>
                <w:rFonts w:ascii="Arial" w:eastAsia="Verdana" w:hAnsi="Arial" w:cs="Arial"/>
                <w:b/>
                <w:color w:val="000000"/>
                <w:sz w:val="20"/>
                <w:szCs w:val="20"/>
              </w:rPr>
              <w:t xml:space="preserve">Posto Vigilante Fiscal </w:t>
            </w:r>
            <w:r w:rsidR="00A42D30">
              <w:rPr>
                <w:rFonts w:ascii="Arial" w:eastAsia="Verdana" w:hAnsi="Arial" w:cs="Arial"/>
                <w:b/>
                <w:color w:val="000000"/>
                <w:sz w:val="20"/>
                <w:szCs w:val="20"/>
              </w:rPr>
              <w:t xml:space="preserve">Desarmado </w:t>
            </w:r>
            <w:r w:rsidRPr="006E26E0">
              <w:rPr>
                <w:rFonts w:ascii="Arial" w:eastAsia="Verdana" w:hAnsi="Arial" w:cs="Arial"/>
                <w:b/>
                <w:color w:val="000000"/>
                <w:sz w:val="20"/>
                <w:szCs w:val="20"/>
              </w:rPr>
              <w:t>Diurno,</w:t>
            </w:r>
            <w:r w:rsidRPr="006E26E0">
              <w:rPr>
                <w:rFonts w:ascii="Arial" w:eastAsia="Verdana" w:hAnsi="Arial" w:cs="Arial"/>
                <w:color w:val="000000"/>
                <w:sz w:val="20"/>
                <w:szCs w:val="20"/>
              </w:rPr>
              <w:t xml:space="preserve"> </w:t>
            </w:r>
            <w:r w:rsidRPr="006E26E0">
              <w:rPr>
                <w:rFonts w:ascii="Arial" w:eastAsia="Verdana" w:hAnsi="Arial" w:cs="Arial"/>
                <w:b/>
                <w:color w:val="000000"/>
                <w:sz w:val="20"/>
                <w:szCs w:val="20"/>
              </w:rPr>
              <w:t>Motorista/Motociclista</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5BD203C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22E8954F"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0D29434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4ABCB793" w14:textId="77777777" w:rsidR="007A434F" w:rsidRPr="006E26E0" w:rsidRDefault="007A434F" w:rsidP="00205FD4">
            <w:pPr>
              <w:jc w:val="center"/>
              <w:rPr>
                <w:rFonts w:ascii="Arial" w:eastAsia="Verdana" w:hAnsi="Arial" w:cs="Arial"/>
                <w:color w:val="000000"/>
                <w:sz w:val="20"/>
                <w:szCs w:val="20"/>
              </w:rPr>
            </w:pPr>
          </w:p>
        </w:tc>
        <w:tc>
          <w:tcPr>
            <w:tcW w:w="1749" w:type="dxa"/>
          </w:tcPr>
          <w:p w14:paraId="42408BF3"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CCFAC0C" w14:textId="4145C391" w:rsidTr="009B5CF6">
        <w:tc>
          <w:tcPr>
            <w:tcW w:w="2547" w:type="dxa"/>
            <w:shd w:val="clear" w:color="auto" w:fill="auto"/>
          </w:tcPr>
          <w:p w14:paraId="62C11BE1" w14:textId="7BB3AAF2" w:rsidR="007A434F" w:rsidRPr="006E26E0" w:rsidRDefault="007A434F" w:rsidP="00205FD4">
            <w:pPr>
              <w:ind w:right="-150"/>
              <w:rPr>
                <w:rFonts w:ascii="Arial" w:eastAsia="Verdana" w:hAnsi="Arial" w:cs="Arial"/>
                <w:color w:val="000000"/>
                <w:sz w:val="20"/>
                <w:szCs w:val="20"/>
              </w:rPr>
            </w:pPr>
            <w:r w:rsidRPr="006E26E0">
              <w:rPr>
                <w:rFonts w:ascii="Arial" w:eastAsia="Verdana" w:hAnsi="Arial" w:cs="Arial"/>
                <w:b/>
                <w:color w:val="000000"/>
                <w:sz w:val="20"/>
                <w:szCs w:val="20"/>
              </w:rPr>
              <w:lastRenderedPageBreak/>
              <w:t xml:space="preserve">Posto Vigilante Fiscal Motorista/Motociclista </w:t>
            </w:r>
            <w:r w:rsidR="00A42D30">
              <w:rPr>
                <w:rFonts w:ascii="Arial" w:eastAsia="Verdana" w:hAnsi="Arial" w:cs="Arial"/>
                <w:b/>
                <w:color w:val="000000"/>
                <w:sz w:val="20"/>
                <w:szCs w:val="20"/>
              </w:rPr>
              <w:t xml:space="preserve">Desarmado </w:t>
            </w:r>
            <w:r w:rsidRPr="006E26E0">
              <w:rPr>
                <w:rFonts w:ascii="Arial" w:eastAsia="Verdana" w:hAnsi="Arial" w:cs="Arial"/>
                <w:b/>
                <w:color w:val="000000"/>
                <w:sz w:val="20"/>
                <w:szCs w:val="20"/>
              </w:rPr>
              <w:t>Noturno</w:t>
            </w:r>
            <w:r w:rsidRPr="006E26E0">
              <w:rPr>
                <w:rFonts w:ascii="Arial" w:eastAsia="Verdana" w:hAnsi="Arial" w:cs="Arial"/>
                <w:color w:val="000000"/>
                <w:sz w:val="20"/>
                <w:szCs w:val="20"/>
              </w:rPr>
              <w:t xml:space="preserve"> 12x36 h das 19:00 às 07:00 h</w:t>
            </w:r>
          </w:p>
        </w:tc>
        <w:tc>
          <w:tcPr>
            <w:tcW w:w="1134" w:type="dxa"/>
            <w:shd w:val="clear" w:color="auto" w:fill="auto"/>
            <w:vAlign w:val="center"/>
          </w:tcPr>
          <w:p w14:paraId="2557640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24A5197E"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15CA879E"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CDC1A4D"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C6C66CC"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701F174" w14:textId="55B060C6" w:rsidTr="009B5CF6">
        <w:tc>
          <w:tcPr>
            <w:tcW w:w="2547" w:type="dxa"/>
            <w:shd w:val="clear" w:color="auto" w:fill="auto"/>
          </w:tcPr>
          <w:p w14:paraId="760827D1" w14:textId="0D484E4C" w:rsidR="007A434F" w:rsidRPr="006E26E0" w:rsidRDefault="007A434F" w:rsidP="00205FD4">
            <w:pPr>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A42D30">
              <w:rPr>
                <w:rFonts w:ascii="Arial" w:eastAsia="Verdana" w:hAnsi="Arial" w:cs="Arial"/>
                <w:b/>
                <w:color w:val="000000"/>
                <w:sz w:val="20"/>
                <w:szCs w:val="20"/>
              </w:rPr>
              <w:t xml:space="preserve"> Desarmado</w:t>
            </w:r>
            <w:r w:rsidRPr="006E26E0">
              <w:rPr>
                <w:rFonts w:ascii="Arial" w:eastAsia="Verdana" w:hAnsi="Arial" w:cs="Arial"/>
                <w:b/>
                <w:color w:val="000000"/>
                <w:sz w:val="20"/>
                <w:szCs w:val="20"/>
              </w:rPr>
              <w:t xml:space="preserve"> Diurno</w:t>
            </w:r>
            <w:r w:rsidR="003B544E">
              <w:rPr>
                <w:rFonts w:ascii="Arial" w:eastAsia="Verdana" w:hAnsi="Arial" w:cs="Arial"/>
                <w:b/>
                <w:color w:val="000000"/>
                <w:sz w:val="20"/>
                <w:szCs w:val="20"/>
              </w:rPr>
              <w:t xml:space="preserve"> (com EPI)</w:t>
            </w: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31EC66A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05</w:t>
            </w:r>
          </w:p>
        </w:tc>
        <w:tc>
          <w:tcPr>
            <w:tcW w:w="1134" w:type="dxa"/>
            <w:shd w:val="clear" w:color="auto" w:fill="auto"/>
            <w:vAlign w:val="center"/>
          </w:tcPr>
          <w:p w14:paraId="552AD388"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10</w:t>
            </w:r>
          </w:p>
        </w:tc>
        <w:tc>
          <w:tcPr>
            <w:tcW w:w="1607" w:type="dxa"/>
          </w:tcPr>
          <w:p w14:paraId="3942EE5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FE49C6D" w14:textId="77777777" w:rsidR="007A434F" w:rsidRPr="006E26E0" w:rsidRDefault="007A434F" w:rsidP="00205FD4">
            <w:pPr>
              <w:jc w:val="center"/>
              <w:rPr>
                <w:rFonts w:ascii="Arial" w:eastAsia="Verdana" w:hAnsi="Arial" w:cs="Arial"/>
                <w:color w:val="000000"/>
                <w:sz w:val="20"/>
                <w:szCs w:val="20"/>
              </w:rPr>
            </w:pPr>
          </w:p>
        </w:tc>
        <w:tc>
          <w:tcPr>
            <w:tcW w:w="1749" w:type="dxa"/>
          </w:tcPr>
          <w:p w14:paraId="6A7D5C6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0BD0250B" w14:textId="664EB867" w:rsidTr="009B5CF6">
        <w:tc>
          <w:tcPr>
            <w:tcW w:w="2547" w:type="dxa"/>
            <w:shd w:val="clear" w:color="auto" w:fill="auto"/>
          </w:tcPr>
          <w:p w14:paraId="5098E24E" w14:textId="6CCF97E8"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A42D30">
              <w:rPr>
                <w:rFonts w:ascii="Arial" w:eastAsia="Verdana" w:hAnsi="Arial" w:cs="Arial"/>
                <w:b/>
                <w:color w:val="000000"/>
                <w:sz w:val="20"/>
                <w:szCs w:val="20"/>
              </w:rPr>
              <w:t xml:space="preserve"> Desarmado</w:t>
            </w:r>
            <w:r w:rsidRPr="006E26E0">
              <w:rPr>
                <w:rFonts w:ascii="Arial" w:eastAsia="Verdana" w:hAnsi="Arial" w:cs="Arial"/>
                <w:b/>
                <w:color w:val="000000"/>
                <w:sz w:val="20"/>
                <w:szCs w:val="20"/>
              </w:rPr>
              <w:t xml:space="preserve"> Noturno</w:t>
            </w:r>
            <w:r w:rsidR="001945EA">
              <w:rPr>
                <w:rFonts w:ascii="Arial" w:eastAsia="Verdana" w:hAnsi="Arial" w:cs="Arial"/>
                <w:b/>
                <w:color w:val="000000"/>
                <w:sz w:val="20"/>
                <w:szCs w:val="20"/>
              </w:rPr>
              <w:t xml:space="preserve"> (com EPI)</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142EAB2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03</w:t>
            </w:r>
          </w:p>
        </w:tc>
        <w:tc>
          <w:tcPr>
            <w:tcW w:w="1134" w:type="dxa"/>
            <w:shd w:val="clear" w:color="auto" w:fill="auto"/>
            <w:vAlign w:val="center"/>
          </w:tcPr>
          <w:p w14:paraId="5D6877FE"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06</w:t>
            </w:r>
          </w:p>
        </w:tc>
        <w:tc>
          <w:tcPr>
            <w:tcW w:w="1607" w:type="dxa"/>
          </w:tcPr>
          <w:p w14:paraId="190A543E" w14:textId="77777777" w:rsidR="007A434F" w:rsidRPr="006E26E0" w:rsidRDefault="007A434F" w:rsidP="00205FD4">
            <w:pPr>
              <w:jc w:val="center"/>
              <w:rPr>
                <w:rFonts w:ascii="Arial" w:eastAsia="Verdana" w:hAnsi="Arial" w:cs="Arial"/>
                <w:color w:val="000000"/>
                <w:sz w:val="20"/>
                <w:szCs w:val="20"/>
              </w:rPr>
            </w:pPr>
          </w:p>
        </w:tc>
        <w:tc>
          <w:tcPr>
            <w:tcW w:w="1748" w:type="dxa"/>
          </w:tcPr>
          <w:p w14:paraId="0C654B81" w14:textId="77777777" w:rsidR="007A434F" w:rsidRPr="006E26E0" w:rsidRDefault="007A434F" w:rsidP="00205FD4">
            <w:pPr>
              <w:jc w:val="center"/>
              <w:rPr>
                <w:rFonts w:ascii="Arial" w:eastAsia="Verdana" w:hAnsi="Arial" w:cs="Arial"/>
                <w:color w:val="000000"/>
                <w:sz w:val="20"/>
                <w:szCs w:val="20"/>
              </w:rPr>
            </w:pPr>
          </w:p>
        </w:tc>
        <w:tc>
          <w:tcPr>
            <w:tcW w:w="1749" w:type="dxa"/>
          </w:tcPr>
          <w:p w14:paraId="7505313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7B06F01" w14:textId="633DF71A" w:rsidTr="009B5CF6">
        <w:tc>
          <w:tcPr>
            <w:tcW w:w="2547" w:type="dxa"/>
            <w:shd w:val="clear" w:color="auto" w:fill="auto"/>
          </w:tcPr>
          <w:p w14:paraId="4B29BB56" w14:textId="77777777"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de vigilante Armada ADM</w:t>
            </w:r>
            <w:r w:rsidRPr="006E26E0">
              <w:rPr>
                <w:rFonts w:ascii="Arial" w:eastAsia="Verdana" w:hAnsi="Arial" w:cs="Arial"/>
                <w:color w:val="000000"/>
                <w:sz w:val="20"/>
                <w:szCs w:val="20"/>
              </w:rPr>
              <w:t>, 44 horas semanais de segunda a sábado entre 07 as 16h e 13h as 22:00 h com 01 hora de almoço</w:t>
            </w:r>
          </w:p>
        </w:tc>
        <w:tc>
          <w:tcPr>
            <w:tcW w:w="1134" w:type="dxa"/>
            <w:shd w:val="clear" w:color="auto" w:fill="auto"/>
            <w:vAlign w:val="center"/>
          </w:tcPr>
          <w:p w14:paraId="1B04AFC1"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1DD74CF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2AEF4AE6" w14:textId="77777777" w:rsidR="007A434F" w:rsidRPr="006E26E0" w:rsidRDefault="007A434F" w:rsidP="00205FD4">
            <w:pPr>
              <w:jc w:val="center"/>
              <w:rPr>
                <w:rFonts w:ascii="Arial" w:eastAsia="Verdana" w:hAnsi="Arial" w:cs="Arial"/>
                <w:color w:val="000000"/>
                <w:sz w:val="20"/>
                <w:szCs w:val="20"/>
              </w:rPr>
            </w:pPr>
          </w:p>
        </w:tc>
        <w:tc>
          <w:tcPr>
            <w:tcW w:w="1748" w:type="dxa"/>
          </w:tcPr>
          <w:p w14:paraId="31D90F00" w14:textId="77777777" w:rsidR="007A434F" w:rsidRPr="006E26E0" w:rsidRDefault="007A434F" w:rsidP="00205FD4">
            <w:pPr>
              <w:jc w:val="center"/>
              <w:rPr>
                <w:rFonts w:ascii="Arial" w:eastAsia="Verdana" w:hAnsi="Arial" w:cs="Arial"/>
                <w:color w:val="000000"/>
                <w:sz w:val="20"/>
                <w:szCs w:val="20"/>
              </w:rPr>
            </w:pPr>
          </w:p>
        </w:tc>
        <w:tc>
          <w:tcPr>
            <w:tcW w:w="1749" w:type="dxa"/>
          </w:tcPr>
          <w:p w14:paraId="5B3D7E7B" w14:textId="77777777" w:rsidR="007A434F" w:rsidRPr="006E26E0" w:rsidRDefault="007A434F" w:rsidP="00205FD4">
            <w:pPr>
              <w:jc w:val="center"/>
              <w:rPr>
                <w:rFonts w:ascii="Arial" w:eastAsia="Verdana" w:hAnsi="Arial" w:cs="Arial"/>
                <w:color w:val="000000"/>
                <w:sz w:val="20"/>
                <w:szCs w:val="20"/>
              </w:rPr>
            </w:pPr>
          </w:p>
        </w:tc>
      </w:tr>
      <w:tr w:rsidR="007A434F" w:rsidRPr="006E26E0" w14:paraId="4CFAADDD" w14:textId="612A0CF3" w:rsidTr="009B5CF6">
        <w:tc>
          <w:tcPr>
            <w:tcW w:w="2547" w:type="dxa"/>
            <w:shd w:val="clear" w:color="auto" w:fill="auto"/>
          </w:tcPr>
          <w:p w14:paraId="769F59F1" w14:textId="0CD6BF93"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 xml:space="preserve">Posto Vigilante Motorista/Moto </w:t>
            </w:r>
            <w:r w:rsidR="00A42D30">
              <w:rPr>
                <w:rFonts w:ascii="Arial" w:eastAsia="Verdana" w:hAnsi="Arial" w:cs="Arial"/>
                <w:b/>
                <w:color w:val="000000"/>
                <w:sz w:val="20"/>
                <w:szCs w:val="20"/>
              </w:rPr>
              <w:t xml:space="preserve">Armado </w:t>
            </w:r>
            <w:r w:rsidRPr="006E26E0">
              <w:rPr>
                <w:rFonts w:ascii="Arial" w:eastAsia="Verdana" w:hAnsi="Arial" w:cs="Arial"/>
                <w:b/>
                <w:color w:val="000000"/>
                <w:sz w:val="20"/>
                <w:szCs w:val="20"/>
              </w:rPr>
              <w:t>RONDA diurno</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5A4A77E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06</w:t>
            </w:r>
          </w:p>
        </w:tc>
        <w:tc>
          <w:tcPr>
            <w:tcW w:w="1134" w:type="dxa"/>
            <w:shd w:val="clear" w:color="auto" w:fill="auto"/>
            <w:vAlign w:val="center"/>
          </w:tcPr>
          <w:p w14:paraId="75E77ED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12</w:t>
            </w:r>
          </w:p>
        </w:tc>
        <w:tc>
          <w:tcPr>
            <w:tcW w:w="1607" w:type="dxa"/>
          </w:tcPr>
          <w:p w14:paraId="130FA6D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698DFCCC"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53F9F12"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7CA7829" w14:textId="14C63262" w:rsidTr="009B5CF6">
        <w:tc>
          <w:tcPr>
            <w:tcW w:w="2547" w:type="dxa"/>
            <w:shd w:val="clear" w:color="auto" w:fill="auto"/>
          </w:tcPr>
          <w:p w14:paraId="47ECDF83" w14:textId="0E5424A3"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Motorista/Moto</w:t>
            </w:r>
            <w:r w:rsidR="00A42D30">
              <w:rPr>
                <w:rFonts w:ascii="Arial" w:eastAsia="Verdana" w:hAnsi="Arial" w:cs="Arial"/>
                <w:b/>
                <w:color w:val="000000"/>
                <w:sz w:val="20"/>
                <w:szCs w:val="20"/>
              </w:rPr>
              <w:t xml:space="preserve"> Armado</w:t>
            </w:r>
            <w:r w:rsidRPr="006E26E0">
              <w:rPr>
                <w:rFonts w:ascii="Arial" w:eastAsia="Verdana" w:hAnsi="Arial" w:cs="Arial"/>
                <w:b/>
                <w:color w:val="000000"/>
                <w:sz w:val="20"/>
                <w:szCs w:val="20"/>
              </w:rPr>
              <w:t xml:space="preserve"> RONDA noturno</w:t>
            </w:r>
            <w:r w:rsidRPr="006E26E0">
              <w:rPr>
                <w:rFonts w:ascii="Arial" w:eastAsia="Verdana" w:hAnsi="Arial" w:cs="Arial"/>
                <w:color w:val="000000"/>
                <w:sz w:val="20"/>
                <w:szCs w:val="20"/>
              </w:rPr>
              <w:t>, 12x36 h das 07:00 às 19:00 h</w:t>
            </w:r>
          </w:p>
        </w:tc>
        <w:tc>
          <w:tcPr>
            <w:tcW w:w="1134" w:type="dxa"/>
            <w:shd w:val="clear" w:color="auto" w:fill="auto"/>
            <w:vAlign w:val="center"/>
          </w:tcPr>
          <w:p w14:paraId="65477177"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00D8CA03"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607" w:type="dxa"/>
          </w:tcPr>
          <w:p w14:paraId="67E7E07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400EFB5" w14:textId="77777777" w:rsidR="007A434F" w:rsidRPr="006E26E0" w:rsidRDefault="007A434F" w:rsidP="00205FD4">
            <w:pPr>
              <w:jc w:val="center"/>
              <w:rPr>
                <w:rFonts w:ascii="Arial" w:eastAsia="Verdana" w:hAnsi="Arial" w:cs="Arial"/>
                <w:color w:val="000000"/>
                <w:sz w:val="20"/>
                <w:szCs w:val="20"/>
              </w:rPr>
            </w:pPr>
          </w:p>
        </w:tc>
        <w:tc>
          <w:tcPr>
            <w:tcW w:w="1749" w:type="dxa"/>
          </w:tcPr>
          <w:p w14:paraId="12879FF6"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FDEF48C" w14:textId="78106958" w:rsidTr="009B5CF6">
        <w:tc>
          <w:tcPr>
            <w:tcW w:w="2547" w:type="dxa"/>
            <w:shd w:val="clear" w:color="auto" w:fill="auto"/>
          </w:tcPr>
          <w:p w14:paraId="4D7070AC" w14:textId="3969DF71" w:rsidR="007A434F" w:rsidRPr="006E26E0" w:rsidRDefault="007A434F" w:rsidP="00205FD4">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Vigilância Supervisor</w:t>
            </w:r>
            <w:r w:rsidR="00A42D30">
              <w:rPr>
                <w:rFonts w:ascii="Arial" w:eastAsia="Verdana" w:hAnsi="Arial" w:cs="Arial"/>
                <w:b/>
                <w:color w:val="000000"/>
                <w:sz w:val="20"/>
                <w:szCs w:val="20"/>
              </w:rPr>
              <w:t xml:space="preserve"> Desarmado</w:t>
            </w:r>
            <w:r w:rsidRPr="006E26E0">
              <w:rPr>
                <w:rFonts w:ascii="Arial" w:eastAsia="Verdana" w:hAnsi="Arial" w:cs="Arial"/>
                <w:b/>
                <w:color w:val="000000"/>
                <w:sz w:val="20"/>
                <w:szCs w:val="20"/>
              </w:rPr>
              <w:t xml:space="preserve"> para Reitoria -</w:t>
            </w:r>
            <w:r w:rsidRPr="006E26E0">
              <w:rPr>
                <w:rFonts w:ascii="Arial" w:eastAsia="Verdana" w:hAnsi="Arial" w:cs="Arial"/>
                <w:color w:val="000000"/>
                <w:sz w:val="20"/>
                <w:szCs w:val="20"/>
              </w:rPr>
              <w:t xml:space="preserve"> 44 (quarenta e quatro) horas semanais de segunda a sábado - com 01 hora de almoço - OBS: Com estimativas de horas extras</w:t>
            </w:r>
          </w:p>
        </w:tc>
        <w:tc>
          <w:tcPr>
            <w:tcW w:w="1134" w:type="dxa"/>
            <w:shd w:val="clear" w:color="auto" w:fill="auto"/>
            <w:vAlign w:val="center"/>
          </w:tcPr>
          <w:p w14:paraId="6D9F492A"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2C6CE2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607" w:type="dxa"/>
          </w:tcPr>
          <w:p w14:paraId="48DCE4F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2DA576B4" w14:textId="77777777" w:rsidR="007A434F" w:rsidRPr="006E26E0" w:rsidRDefault="007A434F" w:rsidP="00205FD4">
            <w:pPr>
              <w:jc w:val="center"/>
              <w:rPr>
                <w:rFonts w:ascii="Arial" w:eastAsia="Verdana" w:hAnsi="Arial" w:cs="Arial"/>
                <w:color w:val="000000"/>
                <w:sz w:val="20"/>
                <w:szCs w:val="20"/>
              </w:rPr>
            </w:pPr>
          </w:p>
        </w:tc>
        <w:tc>
          <w:tcPr>
            <w:tcW w:w="1749" w:type="dxa"/>
          </w:tcPr>
          <w:p w14:paraId="28A6520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7EE05413" w14:textId="0FA5902B" w:rsidTr="009B5CF6">
        <w:tc>
          <w:tcPr>
            <w:tcW w:w="2547" w:type="dxa"/>
            <w:shd w:val="clear" w:color="auto" w:fill="auto"/>
          </w:tcPr>
          <w:p w14:paraId="575884E9" w14:textId="2D35BB3D" w:rsidR="007A434F" w:rsidRPr="006E26E0" w:rsidRDefault="007A434F" w:rsidP="00205FD4">
            <w:pPr>
              <w:jc w:val="both"/>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Sup. </w:t>
            </w:r>
            <w:r w:rsidR="00A42D30">
              <w:rPr>
                <w:rFonts w:ascii="Arial" w:eastAsia="Verdana" w:hAnsi="Arial" w:cs="Arial"/>
                <w:b/>
                <w:color w:val="000000"/>
                <w:sz w:val="20"/>
                <w:szCs w:val="20"/>
              </w:rPr>
              <w:t xml:space="preserve">Desarmado </w:t>
            </w:r>
            <w:r w:rsidRPr="006E26E0">
              <w:rPr>
                <w:rFonts w:ascii="Arial" w:eastAsia="Verdana" w:hAnsi="Arial" w:cs="Arial"/>
                <w:b/>
                <w:color w:val="000000"/>
                <w:sz w:val="20"/>
                <w:szCs w:val="20"/>
              </w:rPr>
              <w:t>Diurno</w:t>
            </w:r>
            <w:r w:rsidRPr="006E26E0">
              <w:rPr>
                <w:rFonts w:ascii="Arial" w:eastAsia="Verdana" w:hAnsi="Arial" w:cs="Arial"/>
                <w:color w:val="000000"/>
                <w:sz w:val="20"/>
                <w:szCs w:val="20"/>
              </w:rPr>
              <w:t xml:space="preserve"> – 12x36 h das 07:00 às 19:00 h</w:t>
            </w:r>
          </w:p>
        </w:tc>
        <w:tc>
          <w:tcPr>
            <w:tcW w:w="1134" w:type="dxa"/>
            <w:shd w:val="clear" w:color="auto" w:fill="auto"/>
            <w:vAlign w:val="center"/>
          </w:tcPr>
          <w:p w14:paraId="79EFC7C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ECFA45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2ACA9988" w14:textId="77777777" w:rsidR="007A434F" w:rsidRPr="006E26E0" w:rsidRDefault="007A434F" w:rsidP="00205FD4">
            <w:pPr>
              <w:jc w:val="center"/>
              <w:rPr>
                <w:rFonts w:ascii="Arial" w:eastAsia="Verdana" w:hAnsi="Arial" w:cs="Arial"/>
                <w:color w:val="000000"/>
                <w:sz w:val="20"/>
                <w:szCs w:val="20"/>
              </w:rPr>
            </w:pPr>
          </w:p>
        </w:tc>
        <w:tc>
          <w:tcPr>
            <w:tcW w:w="1748" w:type="dxa"/>
          </w:tcPr>
          <w:p w14:paraId="67FB97BA" w14:textId="77777777" w:rsidR="007A434F" w:rsidRPr="006E26E0" w:rsidRDefault="007A434F" w:rsidP="00205FD4">
            <w:pPr>
              <w:jc w:val="center"/>
              <w:rPr>
                <w:rFonts w:ascii="Arial" w:eastAsia="Verdana" w:hAnsi="Arial" w:cs="Arial"/>
                <w:color w:val="000000"/>
                <w:sz w:val="20"/>
                <w:szCs w:val="20"/>
              </w:rPr>
            </w:pPr>
          </w:p>
        </w:tc>
        <w:tc>
          <w:tcPr>
            <w:tcW w:w="1749" w:type="dxa"/>
          </w:tcPr>
          <w:p w14:paraId="5D9868E2"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5ED3492" w14:textId="3AFC86D6" w:rsidTr="009B5CF6">
        <w:tc>
          <w:tcPr>
            <w:tcW w:w="2547" w:type="dxa"/>
            <w:shd w:val="clear" w:color="auto" w:fill="auto"/>
          </w:tcPr>
          <w:p w14:paraId="7F065F33" w14:textId="14C7F9EA" w:rsidR="007A434F" w:rsidRPr="006E26E0" w:rsidRDefault="007A434F" w:rsidP="00205FD4">
            <w:pPr>
              <w:jc w:val="both"/>
              <w:rPr>
                <w:rFonts w:ascii="Arial" w:eastAsia="Verdana" w:hAnsi="Arial" w:cs="Arial"/>
                <w:b/>
                <w:color w:val="000000"/>
                <w:sz w:val="20"/>
                <w:szCs w:val="20"/>
              </w:rPr>
            </w:pPr>
            <w:r w:rsidRPr="006E26E0">
              <w:rPr>
                <w:rFonts w:ascii="Arial" w:eastAsia="Verdana" w:hAnsi="Arial" w:cs="Arial"/>
                <w:b/>
                <w:color w:val="000000"/>
                <w:sz w:val="20"/>
                <w:szCs w:val="20"/>
              </w:rPr>
              <w:t>Posto Vigilante</w:t>
            </w:r>
            <w:r w:rsidR="00A42D30">
              <w:rPr>
                <w:rFonts w:ascii="Arial" w:eastAsia="Verdana" w:hAnsi="Arial" w:cs="Arial"/>
                <w:b/>
                <w:color w:val="000000"/>
                <w:sz w:val="20"/>
                <w:szCs w:val="20"/>
              </w:rPr>
              <w:t xml:space="preserve"> Desarmado</w:t>
            </w:r>
            <w:r w:rsidRPr="006E26E0">
              <w:rPr>
                <w:rFonts w:ascii="Arial" w:eastAsia="Verdana" w:hAnsi="Arial" w:cs="Arial"/>
                <w:b/>
                <w:color w:val="000000"/>
                <w:sz w:val="20"/>
                <w:szCs w:val="20"/>
              </w:rPr>
              <w:t xml:space="preserve"> Sup.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27F22EF"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526C0AF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607" w:type="dxa"/>
          </w:tcPr>
          <w:p w14:paraId="338B0541" w14:textId="77777777" w:rsidR="007A434F" w:rsidRPr="006E26E0" w:rsidRDefault="007A434F" w:rsidP="00205FD4">
            <w:pPr>
              <w:jc w:val="center"/>
              <w:rPr>
                <w:rFonts w:ascii="Arial" w:eastAsia="Verdana" w:hAnsi="Arial" w:cs="Arial"/>
                <w:color w:val="000000"/>
                <w:sz w:val="20"/>
                <w:szCs w:val="20"/>
              </w:rPr>
            </w:pPr>
          </w:p>
        </w:tc>
        <w:tc>
          <w:tcPr>
            <w:tcW w:w="1748" w:type="dxa"/>
          </w:tcPr>
          <w:p w14:paraId="15A95509" w14:textId="77777777" w:rsidR="007A434F" w:rsidRPr="006E26E0" w:rsidRDefault="007A434F" w:rsidP="00205FD4">
            <w:pPr>
              <w:jc w:val="center"/>
              <w:rPr>
                <w:rFonts w:ascii="Arial" w:eastAsia="Verdana" w:hAnsi="Arial" w:cs="Arial"/>
                <w:color w:val="000000"/>
                <w:sz w:val="20"/>
                <w:szCs w:val="20"/>
              </w:rPr>
            </w:pPr>
          </w:p>
        </w:tc>
        <w:tc>
          <w:tcPr>
            <w:tcW w:w="1749" w:type="dxa"/>
          </w:tcPr>
          <w:p w14:paraId="04CD8654" w14:textId="77777777" w:rsidR="007A434F" w:rsidRPr="006E26E0" w:rsidRDefault="007A434F" w:rsidP="00205FD4">
            <w:pPr>
              <w:jc w:val="center"/>
              <w:rPr>
                <w:rFonts w:ascii="Arial" w:eastAsia="Verdana" w:hAnsi="Arial" w:cs="Arial"/>
                <w:color w:val="000000"/>
                <w:sz w:val="20"/>
                <w:szCs w:val="20"/>
              </w:rPr>
            </w:pPr>
          </w:p>
        </w:tc>
      </w:tr>
      <w:tr w:rsidR="007A434F" w:rsidRPr="006E26E0" w14:paraId="15E31288" w14:textId="5BA6FC09" w:rsidTr="009B5CF6">
        <w:tc>
          <w:tcPr>
            <w:tcW w:w="2547" w:type="dxa"/>
            <w:shd w:val="clear" w:color="auto" w:fill="auto"/>
            <w:vAlign w:val="center"/>
          </w:tcPr>
          <w:p w14:paraId="4806772A" w14:textId="29F0B5A3" w:rsidR="007A434F" w:rsidRPr="006E26E0" w:rsidRDefault="007A434F"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brigadista </w:t>
            </w:r>
            <w:r w:rsidR="00A42D30">
              <w:rPr>
                <w:rFonts w:ascii="Arial" w:eastAsia="Verdana" w:hAnsi="Arial" w:cs="Arial"/>
                <w:b/>
                <w:color w:val="000000"/>
                <w:sz w:val="20"/>
                <w:szCs w:val="20"/>
              </w:rPr>
              <w:t xml:space="preserve">Desarmado </w:t>
            </w:r>
            <w:r w:rsidRPr="006E26E0">
              <w:rPr>
                <w:rFonts w:ascii="Arial" w:eastAsia="Verdana" w:hAnsi="Arial" w:cs="Arial"/>
                <w:b/>
                <w:color w:val="000000"/>
                <w:sz w:val="20"/>
                <w:szCs w:val="20"/>
              </w:rPr>
              <w:lastRenderedPageBreak/>
              <w:t xml:space="preserve">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B1673F4"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lastRenderedPageBreak/>
              <w:t>01</w:t>
            </w:r>
          </w:p>
        </w:tc>
        <w:tc>
          <w:tcPr>
            <w:tcW w:w="1134" w:type="dxa"/>
            <w:shd w:val="clear" w:color="auto" w:fill="auto"/>
            <w:vAlign w:val="center"/>
          </w:tcPr>
          <w:p w14:paraId="676B2E7B"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2324B559" w14:textId="77777777" w:rsidR="007A434F" w:rsidRPr="006E26E0" w:rsidRDefault="007A434F" w:rsidP="00205FD4">
            <w:pPr>
              <w:jc w:val="center"/>
              <w:rPr>
                <w:rFonts w:ascii="Arial" w:eastAsia="Verdana" w:hAnsi="Arial" w:cs="Arial"/>
                <w:color w:val="000000"/>
                <w:sz w:val="20"/>
                <w:szCs w:val="20"/>
              </w:rPr>
            </w:pPr>
          </w:p>
        </w:tc>
        <w:tc>
          <w:tcPr>
            <w:tcW w:w="1748" w:type="dxa"/>
          </w:tcPr>
          <w:p w14:paraId="78A068F3" w14:textId="77777777" w:rsidR="007A434F" w:rsidRPr="006E26E0" w:rsidRDefault="007A434F" w:rsidP="00205FD4">
            <w:pPr>
              <w:jc w:val="center"/>
              <w:rPr>
                <w:rFonts w:ascii="Arial" w:eastAsia="Verdana" w:hAnsi="Arial" w:cs="Arial"/>
                <w:color w:val="000000"/>
                <w:sz w:val="20"/>
                <w:szCs w:val="20"/>
              </w:rPr>
            </w:pPr>
          </w:p>
        </w:tc>
        <w:tc>
          <w:tcPr>
            <w:tcW w:w="1749" w:type="dxa"/>
          </w:tcPr>
          <w:p w14:paraId="301FD5F7" w14:textId="77777777" w:rsidR="007A434F" w:rsidRPr="006E26E0" w:rsidRDefault="007A434F" w:rsidP="00205FD4">
            <w:pPr>
              <w:jc w:val="center"/>
              <w:rPr>
                <w:rFonts w:ascii="Arial" w:eastAsia="Verdana" w:hAnsi="Arial" w:cs="Arial"/>
                <w:color w:val="000000"/>
                <w:sz w:val="20"/>
                <w:szCs w:val="20"/>
              </w:rPr>
            </w:pPr>
          </w:p>
        </w:tc>
      </w:tr>
      <w:tr w:rsidR="007A434F" w:rsidRPr="006E26E0" w14:paraId="608EA39E" w14:textId="50601F66" w:rsidTr="009B5CF6">
        <w:tc>
          <w:tcPr>
            <w:tcW w:w="2547" w:type="dxa"/>
            <w:shd w:val="clear" w:color="auto" w:fill="auto"/>
            <w:vAlign w:val="center"/>
          </w:tcPr>
          <w:p w14:paraId="434AA9D2" w14:textId="6D3A14EF" w:rsidR="007A434F" w:rsidRPr="006E26E0" w:rsidRDefault="007A434F" w:rsidP="00205FD4">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Vigilante brigadista </w:t>
            </w:r>
            <w:r w:rsidR="00A42D30">
              <w:rPr>
                <w:rFonts w:ascii="Arial" w:eastAsia="Verdana" w:hAnsi="Arial" w:cs="Arial"/>
                <w:b/>
                <w:color w:val="000000"/>
                <w:sz w:val="20"/>
                <w:szCs w:val="20"/>
              </w:rPr>
              <w:t xml:space="preserve">Desarmado </w:t>
            </w:r>
            <w:r w:rsidRPr="006E26E0">
              <w:rPr>
                <w:rFonts w:ascii="Arial" w:eastAsia="Verdana" w:hAnsi="Arial" w:cs="Arial"/>
                <w:b/>
                <w:color w:val="000000"/>
                <w:sz w:val="20"/>
                <w:szCs w:val="20"/>
              </w:rPr>
              <w:t xml:space="preserve">Diurno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2261C2E5"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B7E8A5C" w14:textId="77777777" w:rsidR="007A434F" w:rsidRPr="006E26E0" w:rsidRDefault="007A434F" w:rsidP="00D0586A">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607" w:type="dxa"/>
          </w:tcPr>
          <w:p w14:paraId="10F69002" w14:textId="77777777" w:rsidR="007A434F" w:rsidRPr="006E26E0" w:rsidRDefault="007A434F" w:rsidP="00205FD4">
            <w:pPr>
              <w:jc w:val="center"/>
              <w:rPr>
                <w:rFonts w:ascii="Arial" w:eastAsia="Verdana" w:hAnsi="Arial" w:cs="Arial"/>
                <w:color w:val="000000"/>
                <w:sz w:val="20"/>
                <w:szCs w:val="20"/>
              </w:rPr>
            </w:pPr>
          </w:p>
        </w:tc>
        <w:tc>
          <w:tcPr>
            <w:tcW w:w="1748" w:type="dxa"/>
          </w:tcPr>
          <w:p w14:paraId="09974C51" w14:textId="77777777" w:rsidR="007A434F" w:rsidRPr="006E26E0" w:rsidRDefault="007A434F" w:rsidP="00205FD4">
            <w:pPr>
              <w:jc w:val="center"/>
              <w:rPr>
                <w:rFonts w:ascii="Arial" w:eastAsia="Verdana" w:hAnsi="Arial" w:cs="Arial"/>
                <w:color w:val="000000"/>
                <w:sz w:val="20"/>
                <w:szCs w:val="20"/>
              </w:rPr>
            </w:pPr>
          </w:p>
        </w:tc>
        <w:tc>
          <w:tcPr>
            <w:tcW w:w="1749" w:type="dxa"/>
          </w:tcPr>
          <w:p w14:paraId="12A16E83" w14:textId="77777777" w:rsidR="007A434F" w:rsidRPr="006E26E0" w:rsidRDefault="007A434F" w:rsidP="00205FD4">
            <w:pPr>
              <w:jc w:val="center"/>
              <w:rPr>
                <w:rFonts w:ascii="Arial" w:eastAsia="Verdana" w:hAnsi="Arial" w:cs="Arial"/>
                <w:color w:val="000000"/>
                <w:sz w:val="20"/>
                <w:szCs w:val="20"/>
              </w:rPr>
            </w:pPr>
          </w:p>
        </w:tc>
      </w:tr>
      <w:tr w:rsidR="007A434F" w:rsidRPr="006E26E0" w14:paraId="580792B8" w14:textId="561964FD" w:rsidTr="009B5CF6">
        <w:tc>
          <w:tcPr>
            <w:tcW w:w="2547" w:type="dxa"/>
            <w:shd w:val="clear" w:color="auto" w:fill="auto"/>
          </w:tcPr>
          <w:p w14:paraId="5B27C714"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tcPr>
          <w:p w14:paraId="200D2C93"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141</w:t>
            </w:r>
          </w:p>
        </w:tc>
        <w:tc>
          <w:tcPr>
            <w:tcW w:w="1134" w:type="dxa"/>
            <w:shd w:val="clear" w:color="auto" w:fill="auto"/>
          </w:tcPr>
          <w:p w14:paraId="3473C2DE" w14:textId="77777777" w:rsidR="007A434F" w:rsidRPr="006E26E0" w:rsidRDefault="007A434F" w:rsidP="00205FD4">
            <w:pPr>
              <w:jc w:val="center"/>
              <w:rPr>
                <w:rFonts w:ascii="Arial" w:eastAsia="Verdana" w:hAnsi="Arial" w:cs="Arial"/>
                <w:b/>
                <w:color w:val="000000"/>
                <w:sz w:val="20"/>
                <w:szCs w:val="20"/>
              </w:rPr>
            </w:pPr>
            <w:r w:rsidRPr="006E26E0">
              <w:rPr>
                <w:rFonts w:ascii="Arial" w:eastAsia="Verdana" w:hAnsi="Arial" w:cs="Arial"/>
                <w:b/>
                <w:color w:val="000000"/>
                <w:sz w:val="20"/>
                <w:szCs w:val="20"/>
              </w:rPr>
              <w:t>279</w:t>
            </w:r>
          </w:p>
        </w:tc>
        <w:tc>
          <w:tcPr>
            <w:tcW w:w="1607" w:type="dxa"/>
          </w:tcPr>
          <w:p w14:paraId="26F3E9B8" w14:textId="77777777" w:rsidR="007A434F" w:rsidRPr="006E26E0" w:rsidRDefault="007A434F" w:rsidP="00205FD4">
            <w:pPr>
              <w:jc w:val="center"/>
              <w:rPr>
                <w:rFonts w:ascii="Arial" w:eastAsia="Verdana" w:hAnsi="Arial" w:cs="Arial"/>
                <w:b/>
                <w:color w:val="000000"/>
                <w:sz w:val="20"/>
                <w:szCs w:val="20"/>
              </w:rPr>
            </w:pPr>
          </w:p>
        </w:tc>
        <w:tc>
          <w:tcPr>
            <w:tcW w:w="1748" w:type="dxa"/>
          </w:tcPr>
          <w:p w14:paraId="13AEA4C5" w14:textId="77777777" w:rsidR="007A434F" w:rsidRPr="006E26E0" w:rsidRDefault="007A434F" w:rsidP="00205FD4">
            <w:pPr>
              <w:jc w:val="center"/>
              <w:rPr>
                <w:rFonts w:ascii="Arial" w:eastAsia="Verdana" w:hAnsi="Arial" w:cs="Arial"/>
                <w:b/>
                <w:color w:val="000000"/>
                <w:sz w:val="20"/>
                <w:szCs w:val="20"/>
              </w:rPr>
            </w:pPr>
          </w:p>
        </w:tc>
        <w:tc>
          <w:tcPr>
            <w:tcW w:w="1749" w:type="dxa"/>
          </w:tcPr>
          <w:p w14:paraId="2744301A" w14:textId="77777777" w:rsidR="007A434F" w:rsidRPr="006E26E0" w:rsidRDefault="007A434F" w:rsidP="00205FD4">
            <w:pPr>
              <w:jc w:val="center"/>
              <w:rPr>
                <w:rFonts w:ascii="Arial" w:eastAsia="Verdana" w:hAnsi="Arial" w:cs="Arial"/>
                <w:b/>
                <w:color w:val="000000"/>
                <w:sz w:val="20"/>
                <w:szCs w:val="20"/>
              </w:rPr>
            </w:pPr>
          </w:p>
        </w:tc>
      </w:tr>
    </w:tbl>
    <w:p w14:paraId="35946F0B"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1A74B671"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D0586A" w:rsidRPr="006E26E0" w14:paraId="4029B08F" w14:textId="460A146A" w:rsidTr="00346BFB">
        <w:tc>
          <w:tcPr>
            <w:tcW w:w="2237" w:type="dxa"/>
            <w:shd w:val="clear" w:color="auto" w:fill="D9D9D9"/>
            <w:vAlign w:val="center"/>
          </w:tcPr>
          <w:p w14:paraId="0A87BE6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Interior do Estado / Vitória da Conquista</w:t>
            </w:r>
          </w:p>
        </w:tc>
        <w:tc>
          <w:tcPr>
            <w:tcW w:w="1134" w:type="dxa"/>
            <w:shd w:val="clear" w:color="auto" w:fill="D9D9D9"/>
            <w:vAlign w:val="center"/>
          </w:tcPr>
          <w:p w14:paraId="14A15057"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0B93CCE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642F0032" w14:textId="14279D88"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707B1CAC" w14:textId="4ED31BDC"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0BBDEF91" w14:textId="13E09C45"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D0586A" w:rsidRPr="006E26E0" w14:paraId="35A29EFD" w14:textId="109C44FA" w:rsidTr="00346BFB">
        <w:tc>
          <w:tcPr>
            <w:tcW w:w="2237" w:type="dxa"/>
            <w:shd w:val="clear" w:color="auto" w:fill="auto"/>
          </w:tcPr>
          <w:p w14:paraId="1A673F95"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w:t>
            </w:r>
          </w:p>
          <w:p w14:paraId="05FF049C"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2360811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4845B7A2"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748" w:type="dxa"/>
            <w:vAlign w:val="center"/>
          </w:tcPr>
          <w:p w14:paraId="5572ECFD"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524F37C0"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560EE03E" w14:textId="77777777" w:rsidR="00D0586A" w:rsidRPr="006E26E0" w:rsidRDefault="00D0586A" w:rsidP="00346BFB">
            <w:pPr>
              <w:jc w:val="center"/>
              <w:rPr>
                <w:rFonts w:ascii="Arial" w:eastAsia="Verdana" w:hAnsi="Arial" w:cs="Arial"/>
                <w:color w:val="000000"/>
                <w:sz w:val="20"/>
                <w:szCs w:val="20"/>
              </w:rPr>
            </w:pPr>
          </w:p>
        </w:tc>
      </w:tr>
      <w:tr w:rsidR="00D0586A" w:rsidRPr="006E26E0" w14:paraId="241D93C1" w14:textId="13BD97EC" w:rsidTr="00346BFB">
        <w:tc>
          <w:tcPr>
            <w:tcW w:w="2237" w:type="dxa"/>
            <w:shd w:val="clear" w:color="auto" w:fill="auto"/>
          </w:tcPr>
          <w:p w14:paraId="3ABA2148"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Noturno</w:t>
            </w:r>
          </w:p>
          <w:p w14:paraId="119BAB0A"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12x36 h das 19:00 às 07:00 h.</w:t>
            </w:r>
          </w:p>
        </w:tc>
        <w:tc>
          <w:tcPr>
            <w:tcW w:w="1134" w:type="dxa"/>
            <w:shd w:val="clear" w:color="auto" w:fill="auto"/>
            <w:vAlign w:val="center"/>
          </w:tcPr>
          <w:p w14:paraId="1BFD56F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134" w:type="dxa"/>
            <w:shd w:val="clear" w:color="auto" w:fill="auto"/>
            <w:vAlign w:val="center"/>
          </w:tcPr>
          <w:p w14:paraId="60FEA57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08</w:t>
            </w:r>
          </w:p>
        </w:tc>
        <w:tc>
          <w:tcPr>
            <w:tcW w:w="1748" w:type="dxa"/>
            <w:vAlign w:val="center"/>
          </w:tcPr>
          <w:p w14:paraId="08518272"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4BC9031B"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6B79F3B3" w14:textId="77777777" w:rsidR="00D0586A" w:rsidRPr="006E26E0" w:rsidRDefault="00D0586A" w:rsidP="00346BFB">
            <w:pPr>
              <w:jc w:val="center"/>
              <w:rPr>
                <w:rFonts w:ascii="Arial" w:eastAsia="Verdana" w:hAnsi="Arial" w:cs="Arial"/>
                <w:color w:val="000000"/>
                <w:sz w:val="20"/>
                <w:szCs w:val="20"/>
              </w:rPr>
            </w:pPr>
          </w:p>
        </w:tc>
      </w:tr>
      <w:tr w:rsidR="00D0586A" w:rsidRPr="006E26E0" w14:paraId="6B0975B4" w14:textId="4087185B" w:rsidTr="00346BFB">
        <w:tc>
          <w:tcPr>
            <w:tcW w:w="2237" w:type="dxa"/>
            <w:shd w:val="clear" w:color="auto" w:fill="auto"/>
          </w:tcPr>
          <w:p w14:paraId="1DBA1354" w14:textId="1505C392"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1945EA">
              <w:rPr>
                <w:rFonts w:ascii="Arial" w:eastAsia="Verdana" w:hAnsi="Arial" w:cs="Arial"/>
                <w:b/>
                <w:color w:val="000000"/>
                <w:sz w:val="20"/>
                <w:szCs w:val="20"/>
              </w:rPr>
              <w:t xml:space="preserve"> </w:t>
            </w:r>
            <w:r w:rsidR="00A42D30">
              <w:rPr>
                <w:rFonts w:ascii="Arial" w:eastAsia="Verdana" w:hAnsi="Arial" w:cs="Arial"/>
                <w:b/>
                <w:color w:val="000000"/>
                <w:sz w:val="20"/>
                <w:szCs w:val="20"/>
              </w:rPr>
              <w:t xml:space="preserve">Desarmado </w:t>
            </w:r>
            <w:r w:rsidR="001945EA">
              <w:rPr>
                <w:rFonts w:ascii="Arial" w:eastAsia="Verdana" w:hAnsi="Arial" w:cs="Arial"/>
                <w:b/>
                <w:color w:val="000000"/>
                <w:sz w:val="20"/>
                <w:szCs w:val="20"/>
              </w:rPr>
              <w:t>(com EPI</w:t>
            </w:r>
            <w:proofErr w:type="gramStart"/>
            <w:r w:rsidR="001945EA">
              <w:rPr>
                <w:rFonts w:ascii="Arial" w:eastAsia="Verdana" w:hAnsi="Arial" w:cs="Arial"/>
                <w:b/>
                <w:color w:val="000000"/>
                <w:sz w:val="20"/>
                <w:szCs w:val="20"/>
              </w:rPr>
              <w:t>)</w:t>
            </w:r>
            <w:r w:rsidRPr="006E26E0">
              <w:rPr>
                <w:rFonts w:ascii="Arial" w:eastAsia="Verdana" w:hAnsi="Arial" w:cs="Arial"/>
                <w:b/>
                <w:color w:val="000000"/>
                <w:sz w:val="20"/>
                <w:szCs w:val="20"/>
              </w:rPr>
              <w:t xml:space="preserve"> Diurno</w:t>
            </w:r>
            <w:proofErr w:type="gramEnd"/>
            <w:r w:rsidR="001945EA">
              <w:rPr>
                <w:rFonts w:ascii="Arial" w:eastAsia="Verdana" w:hAnsi="Arial" w:cs="Arial"/>
                <w:color w:val="000000"/>
                <w:sz w:val="20"/>
                <w:szCs w:val="20"/>
              </w:rPr>
              <w:t xml:space="preserve"> -</w:t>
            </w:r>
          </w:p>
          <w:p w14:paraId="06844A8C"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t xml:space="preserve"> 12x36 h das 07:00 às 19:00 h</w:t>
            </w:r>
          </w:p>
        </w:tc>
        <w:tc>
          <w:tcPr>
            <w:tcW w:w="1134" w:type="dxa"/>
            <w:shd w:val="clear" w:color="auto" w:fill="auto"/>
            <w:vAlign w:val="center"/>
          </w:tcPr>
          <w:p w14:paraId="1C2C85D9"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179704"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11A44DC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634AAC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9BE3E7E" w14:textId="77777777" w:rsidR="00D0586A" w:rsidRPr="006E26E0" w:rsidRDefault="00D0586A" w:rsidP="00346BFB">
            <w:pPr>
              <w:jc w:val="center"/>
              <w:rPr>
                <w:rFonts w:ascii="Arial" w:eastAsia="Verdana" w:hAnsi="Arial" w:cs="Arial"/>
                <w:color w:val="000000"/>
                <w:sz w:val="20"/>
                <w:szCs w:val="20"/>
              </w:rPr>
            </w:pPr>
          </w:p>
        </w:tc>
      </w:tr>
      <w:tr w:rsidR="00D0586A" w:rsidRPr="006E26E0" w14:paraId="485AA51D" w14:textId="32701CAD" w:rsidTr="00346BFB">
        <w:tc>
          <w:tcPr>
            <w:tcW w:w="2237" w:type="dxa"/>
            <w:shd w:val="clear" w:color="auto" w:fill="auto"/>
          </w:tcPr>
          <w:p w14:paraId="64F560F7" w14:textId="68A59E27" w:rsidR="00D0586A" w:rsidRPr="006E26E0" w:rsidRDefault="00D0586A" w:rsidP="00D0586A">
            <w:pPr>
              <w:jc w:val="both"/>
              <w:rPr>
                <w:rFonts w:ascii="Arial" w:eastAsia="Verdana" w:hAnsi="Arial" w:cs="Arial"/>
                <w:color w:val="000000"/>
                <w:sz w:val="20"/>
                <w:szCs w:val="20"/>
              </w:rPr>
            </w:pPr>
            <w:r w:rsidRPr="006E26E0">
              <w:rPr>
                <w:rFonts w:ascii="Arial" w:eastAsia="Verdana" w:hAnsi="Arial" w:cs="Arial"/>
                <w:b/>
                <w:color w:val="000000"/>
                <w:sz w:val="20"/>
                <w:szCs w:val="20"/>
              </w:rPr>
              <w:t>Posto Vigilante Líder</w:t>
            </w:r>
            <w:r w:rsidR="00A42D30">
              <w:rPr>
                <w:rFonts w:ascii="Arial" w:eastAsia="Verdana" w:hAnsi="Arial" w:cs="Arial"/>
                <w:b/>
                <w:color w:val="000000"/>
                <w:sz w:val="20"/>
                <w:szCs w:val="20"/>
              </w:rPr>
              <w:t xml:space="preserve"> Desarmado</w:t>
            </w:r>
            <w:r w:rsidR="001945EA">
              <w:rPr>
                <w:rFonts w:ascii="Arial" w:eastAsia="Verdana" w:hAnsi="Arial" w:cs="Arial"/>
                <w:b/>
                <w:color w:val="000000"/>
                <w:sz w:val="20"/>
                <w:szCs w:val="20"/>
              </w:rPr>
              <w:t xml:space="preserve"> (com EPI)</w:t>
            </w:r>
            <w:r w:rsidRPr="006E26E0">
              <w:rPr>
                <w:rFonts w:ascii="Arial" w:eastAsia="Verdana" w:hAnsi="Arial" w:cs="Arial"/>
                <w:b/>
                <w:color w:val="000000"/>
                <w:sz w:val="20"/>
                <w:szCs w:val="20"/>
              </w:rPr>
              <w:t xml:space="preserve"> Noturno</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3495D732"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6D6F7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6AD1058E"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798DB6A3"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1208D578" w14:textId="77777777" w:rsidR="00D0586A" w:rsidRPr="006E26E0" w:rsidRDefault="00D0586A" w:rsidP="00346BFB">
            <w:pPr>
              <w:jc w:val="center"/>
              <w:rPr>
                <w:rFonts w:ascii="Arial" w:eastAsia="Verdana" w:hAnsi="Arial" w:cs="Arial"/>
                <w:color w:val="000000"/>
                <w:sz w:val="20"/>
                <w:szCs w:val="20"/>
              </w:rPr>
            </w:pPr>
          </w:p>
        </w:tc>
      </w:tr>
      <w:tr w:rsidR="00D0586A" w:rsidRPr="006E26E0" w14:paraId="3E583088" w14:textId="77F20E0B" w:rsidTr="00346BFB">
        <w:tc>
          <w:tcPr>
            <w:tcW w:w="2237" w:type="dxa"/>
            <w:shd w:val="clear" w:color="auto" w:fill="auto"/>
          </w:tcPr>
          <w:p w14:paraId="587D24D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53FC68F6"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10</w:t>
            </w:r>
          </w:p>
        </w:tc>
        <w:tc>
          <w:tcPr>
            <w:tcW w:w="1134" w:type="dxa"/>
            <w:shd w:val="clear" w:color="auto" w:fill="auto"/>
            <w:vAlign w:val="center"/>
          </w:tcPr>
          <w:p w14:paraId="15537911"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20</w:t>
            </w:r>
          </w:p>
        </w:tc>
        <w:tc>
          <w:tcPr>
            <w:tcW w:w="1748" w:type="dxa"/>
            <w:vAlign w:val="center"/>
          </w:tcPr>
          <w:p w14:paraId="721D06FF"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5D51F2F7"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1C11B7B5" w14:textId="77777777" w:rsidR="00D0586A" w:rsidRPr="006E26E0" w:rsidRDefault="00D0586A" w:rsidP="00346BFB">
            <w:pPr>
              <w:jc w:val="center"/>
              <w:rPr>
                <w:rFonts w:ascii="Arial" w:eastAsia="Verdana" w:hAnsi="Arial" w:cs="Arial"/>
                <w:b/>
                <w:color w:val="000000"/>
                <w:sz w:val="20"/>
                <w:szCs w:val="20"/>
              </w:rPr>
            </w:pPr>
          </w:p>
        </w:tc>
      </w:tr>
    </w:tbl>
    <w:p w14:paraId="584AA37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426D6F02"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D0586A" w:rsidRPr="006E26E0" w14:paraId="6A85940F" w14:textId="05B45A32" w:rsidTr="00346BFB">
        <w:tc>
          <w:tcPr>
            <w:tcW w:w="2237" w:type="dxa"/>
            <w:shd w:val="clear" w:color="auto" w:fill="D9D9D9"/>
            <w:vAlign w:val="center"/>
          </w:tcPr>
          <w:p w14:paraId="7B487FB5"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 xml:space="preserve">Centro de Desenvolvimento da Agropecuária (CDP) Fazenda Oliveira dos Campinhos – Santo Amaro </w:t>
            </w:r>
          </w:p>
        </w:tc>
        <w:tc>
          <w:tcPr>
            <w:tcW w:w="1134" w:type="dxa"/>
            <w:shd w:val="clear" w:color="auto" w:fill="D9D9D9"/>
            <w:vAlign w:val="center"/>
          </w:tcPr>
          <w:p w14:paraId="275836B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7E38F7C1"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02BC0C77" w14:textId="4D6218F7"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239C6BE1" w14:textId="47648888"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72F4E4B0" w14:textId="76D6AA36" w:rsidR="00D0586A" w:rsidRPr="006E26E0" w:rsidRDefault="00D0586A"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D0586A" w:rsidRPr="006E26E0" w14:paraId="6783E966" w14:textId="37F61A71" w:rsidTr="00346BFB">
        <w:tc>
          <w:tcPr>
            <w:tcW w:w="2237" w:type="dxa"/>
            <w:shd w:val="clear" w:color="auto" w:fill="auto"/>
          </w:tcPr>
          <w:p w14:paraId="218DE17D"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Diurno</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5B102A5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163417D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6CDC7AD2"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25386AEE"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7761271B" w14:textId="77777777" w:rsidR="00D0586A" w:rsidRPr="006E26E0" w:rsidRDefault="00D0586A" w:rsidP="00346BFB">
            <w:pPr>
              <w:jc w:val="center"/>
              <w:rPr>
                <w:rFonts w:ascii="Arial" w:eastAsia="Verdana" w:hAnsi="Arial" w:cs="Arial"/>
                <w:color w:val="000000"/>
                <w:sz w:val="20"/>
                <w:szCs w:val="20"/>
              </w:rPr>
            </w:pPr>
          </w:p>
        </w:tc>
      </w:tr>
      <w:tr w:rsidR="00D0586A" w:rsidRPr="006E26E0" w14:paraId="7405A4A4" w14:textId="652630A4" w:rsidTr="00346BFB">
        <w:tc>
          <w:tcPr>
            <w:tcW w:w="2237" w:type="dxa"/>
            <w:shd w:val="clear" w:color="auto" w:fill="auto"/>
          </w:tcPr>
          <w:p w14:paraId="4A9DDAC6"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Noturno</w:t>
            </w:r>
          </w:p>
          <w:p w14:paraId="24DECD46" w14:textId="77777777" w:rsidR="00D0586A" w:rsidRPr="006E26E0" w:rsidRDefault="00D0586A" w:rsidP="00D0586A">
            <w:pPr>
              <w:rPr>
                <w:rFonts w:ascii="Arial" w:eastAsia="Verdana" w:hAnsi="Arial" w:cs="Arial"/>
                <w:color w:val="000000"/>
                <w:sz w:val="20"/>
                <w:szCs w:val="20"/>
              </w:rPr>
            </w:pPr>
            <w:r w:rsidRPr="006E26E0">
              <w:rPr>
                <w:rFonts w:ascii="Arial" w:eastAsia="Verdana" w:hAnsi="Arial" w:cs="Arial"/>
                <w:color w:val="000000"/>
                <w:sz w:val="20"/>
                <w:szCs w:val="20"/>
              </w:rPr>
              <w:lastRenderedPageBreak/>
              <w:t>12x36 h das 19:00 às 07:00 h.</w:t>
            </w:r>
          </w:p>
        </w:tc>
        <w:tc>
          <w:tcPr>
            <w:tcW w:w="1134" w:type="dxa"/>
            <w:shd w:val="clear" w:color="auto" w:fill="auto"/>
            <w:vAlign w:val="center"/>
          </w:tcPr>
          <w:p w14:paraId="1275CD20"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lastRenderedPageBreak/>
              <w:t>02</w:t>
            </w:r>
          </w:p>
        </w:tc>
        <w:tc>
          <w:tcPr>
            <w:tcW w:w="1134" w:type="dxa"/>
            <w:shd w:val="clear" w:color="auto" w:fill="auto"/>
            <w:vAlign w:val="center"/>
          </w:tcPr>
          <w:p w14:paraId="4C4AFE2B" w14:textId="77777777" w:rsidR="00D0586A" w:rsidRPr="006E26E0" w:rsidRDefault="00D0586A"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58001634"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216DF138" w14:textId="77777777" w:rsidR="00D0586A" w:rsidRPr="006E26E0" w:rsidRDefault="00D0586A" w:rsidP="00346BFB">
            <w:pPr>
              <w:jc w:val="center"/>
              <w:rPr>
                <w:rFonts w:ascii="Arial" w:eastAsia="Verdana" w:hAnsi="Arial" w:cs="Arial"/>
                <w:color w:val="000000"/>
                <w:sz w:val="20"/>
                <w:szCs w:val="20"/>
              </w:rPr>
            </w:pPr>
          </w:p>
        </w:tc>
        <w:tc>
          <w:tcPr>
            <w:tcW w:w="1748" w:type="dxa"/>
            <w:vAlign w:val="center"/>
          </w:tcPr>
          <w:p w14:paraId="0524EAE8" w14:textId="77777777" w:rsidR="00D0586A" w:rsidRPr="006E26E0" w:rsidRDefault="00D0586A" w:rsidP="00346BFB">
            <w:pPr>
              <w:jc w:val="center"/>
              <w:rPr>
                <w:rFonts w:ascii="Arial" w:eastAsia="Verdana" w:hAnsi="Arial" w:cs="Arial"/>
                <w:color w:val="000000"/>
                <w:sz w:val="20"/>
                <w:szCs w:val="20"/>
              </w:rPr>
            </w:pPr>
          </w:p>
        </w:tc>
      </w:tr>
      <w:tr w:rsidR="00D0586A" w:rsidRPr="006E26E0" w14:paraId="0D8ABC48" w14:textId="74548C43" w:rsidTr="00346BFB">
        <w:tc>
          <w:tcPr>
            <w:tcW w:w="2237" w:type="dxa"/>
            <w:shd w:val="clear" w:color="auto" w:fill="auto"/>
          </w:tcPr>
          <w:p w14:paraId="178A0C6F" w14:textId="77777777" w:rsidR="00D0586A" w:rsidRPr="006E26E0" w:rsidRDefault="00D0586A" w:rsidP="00D0586A">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260BC4AF"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w:t>
            </w:r>
          </w:p>
        </w:tc>
        <w:tc>
          <w:tcPr>
            <w:tcW w:w="1134" w:type="dxa"/>
            <w:shd w:val="clear" w:color="auto" w:fill="auto"/>
            <w:vAlign w:val="center"/>
          </w:tcPr>
          <w:p w14:paraId="2C85368E" w14:textId="77777777" w:rsidR="00D0586A" w:rsidRPr="006E26E0" w:rsidRDefault="00D0586A"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6</w:t>
            </w:r>
          </w:p>
        </w:tc>
        <w:tc>
          <w:tcPr>
            <w:tcW w:w="1748" w:type="dxa"/>
            <w:vAlign w:val="center"/>
          </w:tcPr>
          <w:p w14:paraId="14191411"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516FB08F" w14:textId="77777777" w:rsidR="00D0586A" w:rsidRPr="006E26E0" w:rsidRDefault="00D0586A" w:rsidP="00346BFB">
            <w:pPr>
              <w:jc w:val="center"/>
              <w:rPr>
                <w:rFonts w:ascii="Arial" w:eastAsia="Verdana" w:hAnsi="Arial" w:cs="Arial"/>
                <w:b/>
                <w:color w:val="000000"/>
                <w:sz w:val="20"/>
                <w:szCs w:val="20"/>
              </w:rPr>
            </w:pPr>
          </w:p>
        </w:tc>
        <w:tc>
          <w:tcPr>
            <w:tcW w:w="1748" w:type="dxa"/>
            <w:vAlign w:val="center"/>
          </w:tcPr>
          <w:p w14:paraId="6A95D934" w14:textId="77777777" w:rsidR="00D0586A" w:rsidRPr="006E26E0" w:rsidRDefault="00D0586A" w:rsidP="00346BFB">
            <w:pPr>
              <w:jc w:val="center"/>
              <w:rPr>
                <w:rFonts w:ascii="Arial" w:eastAsia="Verdana" w:hAnsi="Arial" w:cs="Arial"/>
                <w:b/>
                <w:color w:val="000000"/>
                <w:sz w:val="20"/>
                <w:szCs w:val="20"/>
              </w:rPr>
            </w:pPr>
          </w:p>
        </w:tc>
      </w:tr>
    </w:tbl>
    <w:p w14:paraId="1E65CFB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42DDF30C"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5821C367" w14:textId="63AE0EFB" w:rsidTr="00346BFB">
        <w:tc>
          <w:tcPr>
            <w:tcW w:w="2237" w:type="dxa"/>
            <w:shd w:val="clear" w:color="auto" w:fill="D9D9D9"/>
            <w:vAlign w:val="center"/>
          </w:tcPr>
          <w:p w14:paraId="57C1F836"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Fazenda Experimental de São Gonçalo dos Campos</w:t>
            </w:r>
          </w:p>
        </w:tc>
        <w:tc>
          <w:tcPr>
            <w:tcW w:w="1134" w:type="dxa"/>
            <w:shd w:val="clear" w:color="auto" w:fill="D9D9D9"/>
            <w:vAlign w:val="center"/>
          </w:tcPr>
          <w:p w14:paraId="475C1C30"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33B23ED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25675153" w14:textId="4D345A05"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154163FF" w14:textId="6C6E61C2"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27819E8F" w14:textId="61A9378D"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438BAB49" w14:textId="32AC9297" w:rsidTr="00346BFB">
        <w:tc>
          <w:tcPr>
            <w:tcW w:w="2237" w:type="dxa"/>
            <w:shd w:val="clear" w:color="auto" w:fill="auto"/>
          </w:tcPr>
          <w:p w14:paraId="22522594"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t>Posto Vigilância Armada Noturno</w:t>
            </w:r>
            <w:r w:rsidRPr="006E26E0">
              <w:rPr>
                <w:rFonts w:ascii="Arial" w:eastAsia="Verdana" w:hAnsi="Arial" w:cs="Arial"/>
                <w:color w:val="000000"/>
                <w:sz w:val="20"/>
                <w:szCs w:val="20"/>
              </w:rPr>
              <w:t xml:space="preserve"> - 12x36 h das 19:00 às 07:00 h.</w:t>
            </w:r>
          </w:p>
        </w:tc>
        <w:tc>
          <w:tcPr>
            <w:tcW w:w="1134" w:type="dxa"/>
            <w:shd w:val="clear" w:color="auto" w:fill="auto"/>
            <w:vAlign w:val="center"/>
          </w:tcPr>
          <w:p w14:paraId="44786C77"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5AE5F8EE"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429DBF93"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2269FC3"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1807F01"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6FA265D" w14:textId="5994FC2A" w:rsidTr="00346BFB">
        <w:tc>
          <w:tcPr>
            <w:tcW w:w="2237" w:type="dxa"/>
            <w:shd w:val="clear" w:color="auto" w:fill="auto"/>
          </w:tcPr>
          <w:p w14:paraId="6036EDC7"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364CD877"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2</w:t>
            </w:r>
          </w:p>
        </w:tc>
        <w:tc>
          <w:tcPr>
            <w:tcW w:w="1134" w:type="dxa"/>
            <w:shd w:val="clear" w:color="auto" w:fill="auto"/>
            <w:vAlign w:val="center"/>
          </w:tcPr>
          <w:p w14:paraId="3D1919A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4</w:t>
            </w:r>
          </w:p>
        </w:tc>
        <w:tc>
          <w:tcPr>
            <w:tcW w:w="1748" w:type="dxa"/>
            <w:vAlign w:val="center"/>
          </w:tcPr>
          <w:p w14:paraId="681A1ACC"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6E1BD702"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439AB6F1" w14:textId="77777777" w:rsidR="00210E8D" w:rsidRPr="006E26E0" w:rsidRDefault="00210E8D" w:rsidP="00346BFB">
            <w:pPr>
              <w:jc w:val="center"/>
              <w:rPr>
                <w:rFonts w:ascii="Arial" w:eastAsia="Verdana" w:hAnsi="Arial" w:cs="Arial"/>
                <w:b/>
                <w:color w:val="000000"/>
                <w:sz w:val="20"/>
                <w:szCs w:val="20"/>
              </w:rPr>
            </w:pPr>
          </w:p>
        </w:tc>
      </w:tr>
    </w:tbl>
    <w:p w14:paraId="459E7994"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6BAAFAA7"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0F1906A6" w14:textId="18E8E8D2" w:rsidTr="00346BFB">
        <w:tc>
          <w:tcPr>
            <w:tcW w:w="2237" w:type="dxa"/>
            <w:shd w:val="clear" w:color="auto" w:fill="D9D9D9"/>
            <w:vAlign w:val="center"/>
          </w:tcPr>
          <w:p w14:paraId="195EDB58"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Fazenda Experimental de Entre Rios</w:t>
            </w:r>
          </w:p>
        </w:tc>
        <w:tc>
          <w:tcPr>
            <w:tcW w:w="1134" w:type="dxa"/>
            <w:shd w:val="clear" w:color="auto" w:fill="D9D9D9"/>
            <w:vAlign w:val="center"/>
          </w:tcPr>
          <w:p w14:paraId="6711906A"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27DE1D5B"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7B8FDB1E" w14:textId="15138B85"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2B5A7542" w14:textId="29DC2298"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3A389256" w14:textId="7D27DA50"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072A132A" w14:textId="2752C31D" w:rsidTr="00346BFB">
        <w:tc>
          <w:tcPr>
            <w:tcW w:w="2237" w:type="dxa"/>
            <w:shd w:val="clear" w:color="auto" w:fill="auto"/>
          </w:tcPr>
          <w:p w14:paraId="4E20D8EF"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Armada Diurno -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5D2F1F5D"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01</w:t>
            </w:r>
          </w:p>
        </w:tc>
        <w:tc>
          <w:tcPr>
            <w:tcW w:w="1134" w:type="dxa"/>
            <w:shd w:val="clear" w:color="auto" w:fill="auto"/>
            <w:vAlign w:val="center"/>
          </w:tcPr>
          <w:p w14:paraId="73D32B1E"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748" w:type="dxa"/>
            <w:vAlign w:val="center"/>
          </w:tcPr>
          <w:p w14:paraId="2632B544"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B23C04D"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D13E928" w14:textId="77777777" w:rsidR="00210E8D" w:rsidRPr="006E26E0" w:rsidRDefault="00210E8D" w:rsidP="00346BFB">
            <w:pPr>
              <w:jc w:val="center"/>
              <w:rPr>
                <w:rFonts w:ascii="Arial" w:eastAsia="Verdana" w:hAnsi="Arial" w:cs="Arial"/>
                <w:color w:val="000000"/>
                <w:sz w:val="20"/>
                <w:szCs w:val="20"/>
              </w:rPr>
            </w:pPr>
          </w:p>
        </w:tc>
      </w:tr>
      <w:tr w:rsidR="00210E8D" w:rsidRPr="006E26E0" w14:paraId="67A4D440" w14:textId="6FE47128" w:rsidTr="00346BFB">
        <w:tc>
          <w:tcPr>
            <w:tcW w:w="2237" w:type="dxa"/>
            <w:shd w:val="clear" w:color="auto" w:fill="auto"/>
          </w:tcPr>
          <w:p w14:paraId="742DF012" w14:textId="77777777" w:rsidR="00210E8D" w:rsidRPr="006E26E0" w:rsidRDefault="00210E8D" w:rsidP="00210E8D">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Armada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215FDD20"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5B2CE64"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55061555"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58013810"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29D5EC44"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2A4E1A0" w14:textId="0ED5B35D" w:rsidTr="00346BFB">
        <w:tc>
          <w:tcPr>
            <w:tcW w:w="2237" w:type="dxa"/>
            <w:shd w:val="clear" w:color="auto" w:fill="auto"/>
          </w:tcPr>
          <w:p w14:paraId="396F9A41"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097D84E3"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w:t>
            </w:r>
          </w:p>
        </w:tc>
        <w:tc>
          <w:tcPr>
            <w:tcW w:w="1134" w:type="dxa"/>
            <w:shd w:val="clear" w:color="auto" w:fill="auto"/>
            <w:vAlign w:val="center"/>
          </w:tcPr>
          <w:p w14:paraId="2F5FA0B4"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6</w:t>
            </w:r>
          </w:p>
        </w:tc>
        <w:tc>
          <w:tcPr>
            <w:tcW w:w="1748" w:type="dxa"/>
            <w:vAlign w:val="center"/>
          </w:tcPr>
          <w:p w14:paraId="2C63BAF9"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7956DED9"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74EB547" w14:textId="77777777" w:rsidR="00210E8D" w:rsidRPr="006E26E0" w:rsidRDefault="00210E8D" w:rsidP="00346BFB">
            <w:pPr>
              <w:jc w:val="center"/>
              <w:rPr>
                <w:rFonts w:ascii="Arial" w:eastAsia="Verdana" w:hAnsi="Arial" w:cs="Arial"/>
                <w:b/>
                <w:color w:val="000000"/>
                <w:sz w:val="20"/>
                <w:szCs w:val="20"/>
              </w:rPr>
            </w:pPr>
          </w:p>
        </w:tc>
      </w:tr>
    </w:tbl>
    <w:p w14:paraId="0A706E80"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p w14:paraId="164BE0E6" w14:textId="77777777" w:rsidR="00673D23" w:rsidRPr="006E26E0" w:rsidRDefault="00673D23" w:rsidP="00673D23">
      <w:pPr>
        <w:pBdr>
          <w:top w:val="nil"/>
          <w:left w:val="nil"/>
          <w:bottom w:val="nil"/>
          <w:right w:val="nil"/>
          <w:between w:val="nil"/>
        </w:pBdr>
        <w:spacing w:line="276" w:lineRule="auto"/>
        <w:jc w:val="both"/>
        <w:rPr>
          <w:rFonts w:ascii="Arial" w:eastAsia="Verdana" w:hAnsi="Arial" w:cs="Arial"/>
          <w:b/>
          <w:color w:val="000000"/>
          <w:sz w:val="20"/>
          <w:szCs w:val="20"/>
        </w:rPr>
      </w:pPr>
    </w:p>
    <w:tbl>
      <w:tblPr>
        <w:tblW w:w="97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7"/>
        <w:gridCol w:w="1134"/>
        <w:gridCol w:w="1134"/>
        <w:gridCol w:w="1748"/>
        <w:gridCol w:w="1748"/>
        <w:gridCol w:w="1748"/>
      </w:tblGrid>
      <w:tr w:rsidR="00210E8D" w:rsidRPr="006E26E0" w14:paraId="0B0E361C" w14:textId="78EAF8C8" w:rsidTr="00346BFB">
        <w:tc>
          <w:tcPr>
            <w:tcW w:w="2237" w:type="dxa"/>
            <w:shd w:val="clear" w:color="auto" w:fill="D9D9D9"/>
            <w:vAlign w:val="center"/>
          </w:tcPr>
          <w:p w14:paraId="77FF8B18" w14:textId="77777777" w:rsidR="00210E8D" w:rsidRPr="006E26E0" w:rsidRDefault="00210E8D" w:rsidP="00210E8D">
            <w:pPr>
              <w:jc w:val="center"/>
              <w:rPr>
                <w:rFonts w:ascii="Arial" w:eastAsia="Verdana" w:hAnsi="Arial" w:cs="Arial"/>
                <w:b/>
                <w:color w:val="000000"/>
                <w:sz w:val="20"/>
                <w:szCs w:val="20"/>
                <w:highlight w:val="red"/>
              </w:rPr>
            </w:pPr>
            <w:r w:rsidRPr="006E26E0">
              <w:rPr>
                <w:rFonts w:ascii="Arial" w:eastAsia="Verdana" w:hAnsi="Arial" w:cs="Arial"/>
                <w:b/>
                <w:color w:val="000000"/>
                <w:sz w:val="20"/>
                <w:szCs w:val="20"/>
              </w:rPr>
              <w:t>Campus Camaçari</w:t>
            </w:r>
          </w:p>
        </w:tc>
        <w:tc>
          <w:tcPr>
            <w:tcW w:w="1134" w:type="dxa"/>
            <w:shd w:val="clear" w:color="auto" w:fill="D9D9D9"/>
            <w:vAlign w:val="center"/>
          </w:tcPr>
          <w:p w14:paraId="2188077A"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Postos</w:t>
            </w:r>
          </w:p>
        </w:tc>
        <w:tc>
          <w:tcPr>
            <w:tcW w:w="1134" w:type="dxa"/>
            <w:shd w:val="clear" w:color="auto" w:fill="D9D9D9"/>
            <w:vAlign w:val="center"/>
          </w:tcPr>
          <w:p w14:paraId="7A9396D4"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Quant. Estimada Pessoas</w:t>
            </w:r>
          </w:p>
        </w:tc>
        <w:tc>
          <w:tcPr>
            <w:tcW w:w="1748" w:type="dxa"/>
            <w:shd w:val="clear" w:color="auto" w:fill="D9D9D9"/>
            <w:vAlign w:val="center"/>
          </w:tcPr>
          <w:p w14:paraId="2AA19529" w14:textId="5213B9DE"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do Posto</w:t>
            </w:r>
          </w:p>
        </w:tc>
        <w:tc>
          <w:tcPr>
            <w:tcW w:w="1748" w:type="dxa"/>
            <w:shd w:val="clear" w:color="auto" w:fill="D9D9D9"/>
            <w:vAlign w:val="center"/>
          </w:tcPr>
          <w:p w14:paraId="7E3FEFC7" w14:textId="59CE4B52"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Mensal</w:t>
            </w:r>
          </w:p>
        </w:tc>
        <w:tc>
          <w:tcPr>
            <w:tcW w:w="1748" w:type="dxa"/>
            <w:shd w:val="clear" w:color="auto" w:fill="D9D9D9"/>
            <w:vAlign w:val="center"/>
          </w:tcPr>
          <w:p w14:paraId="69570E29" w14:textId="5A2C622D" w:rsidR="00210E8D" w:rsidRPr="006E26E0" w:rsidRDefault="00210E8D" w:rsidP="00346BFB">
            <w:pPr>
              <w:jc w:val="center"/>
              <w:rPr>
                <w:rFonts w:ascii="Arial" w:eastAsia="Verdana" w:hAnsi="Arial" w:cs="Arial"/>
                <w:b/>
                <w:color w:val="000000"/>
                <w:sz w:val="20"/>
                <w:szCs w:val="20"/>
              </w:rPr>
            </w:pPr>
            <w:r>
              <w:rPr>
                <w:rFonts w:ascii="Arial" w:eastAsia="Verdana" w:hAnsi="Arial" w:cs="Arial"/>
                <w:b/>
                <w:color w:val="000000"/>
                <w:sz w:val="20"/>
                <w:szCs w:val="20"/>
              </w:rPr>
              <w:t>Valor Anual</w:t>
            </w:r>
          </w:p>
        </w:tc>
      </w:tr>
      <w:tr w:rsidR="00210E8D" w:rsidRPr="006E26E0" w14:paraId="1F117DD8" w14:textId="4BC71E53" w:rsidTr="00346BFB">
        <w:tc>
          <w:tcPr>
            <w:tcW w:w="2237" w:type="dxa"/>
            <w:shd w:val="clear" w:color="auto" w:fill="auto"/>
          </w:tcPr>
          <w:p w14:paraId="3B3E83A6" w14:textId="77777777" w:rsidR="00210E8D" w:rsidRPr="006E26E0" w:rsidRDefault="00210E8D" w:rsidP="00210E8D">
            <w:pPr>
              <w:rPr>
                <w:rFonts w:ascii="Arial" w:eastAsia="Verdana" w:hAnsi="Arial" w:cs="Arial"/>
                <w:color w:val="000000"/>
                <w:sz w:val="20"/>
                <w:szCs w:val="20"/>
              </w:rPr>
            </w:pPr>
            <w:r w:rsidRPr="006E26E0">
              <w:rPr>
                <w:rFonts w:ascii="Arial" w:eastAsia="Verdana" w:hAnsi="Arial" w:cs="Arial"/>
                <w:b/>
                <w:color w:val="000000"/>
                <w:sz w:val="20"/>
                <w:szCs w:val="20"/>
              </w:rPr>
              <w:t xml:space="preserve">Posto Vigilância Armada Diurno - </w:t>
            </w:r>
            <w:r w:rsidRPr="006E26E0">
              <w:rPr>
                <w:rFonts w:ascii="Arial" w:eastAsia="Verdana" w:hAnsi="Arial" w:cs="Arial"/>
                <w:color w:val="000000"/>
                <w:sz w:val="20"/>
                <w:szCs w:val="20"/>
              </w:rPr>
              <w:t>12x36 h das 07:00 às 19:00 h.</w:t>
            </w:r>
          </w:p>
        </w:tc>
        <w:tc>
          <w:tcPr>
            <w:tcW w:w="1134" w:type="dxa"/>
            <w:shd w:val="clear" w:color="auto" w:fill="auto"/>
            <w:vAlign w:val="center"/>
          </w:tcPr>
          <w:p w14:paraId="684D48F9"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77F57835"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2F2434AF"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7746A47D"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30E3316B" w14:textId="77777777" w:rsidR="00210E8D" w:rsidRPr="006E26E0" w:rsidRDefault="00210E8D" w:rsidP="00346BFB">
            <w:pPr>
              <w:jc w:val="center"/>
              <w:rPr>
                <w:rFonts w:ascii="Arial" w:eastAsia="Verdana" w:hAnsi="Arial" w:cs="Arial"/>
                <w:color w:val="000000"/>
                <w:sz w:val="20"/>
                <w:szCs w:val="20"/>
              </w:rPr>
            </w:pPr>
          </w:p>
        </w:tc>
      </w:tr>
      <w:tr w:rsidR="00210E8D" w:rsidRPr="006E26E0" w14:paraId="69B6F3C3" w14:textId="16EB927E" w:rsidTr="00346BFB">
        <w:tc>
          <w:tcPr>
            <w:tcW w:w="2237" w:type="dxa"/>
            <w:shd w:val="clear" w:color="auto" w:fill="auto"/>
          </w:tcPr>
          <w:p w14:paraId="7D159338" w14:textId="77777777" w:rsidR="00210E8D" w:rsidRPr="006E26E0" w:rsidRDefault="00210E8D" w:rsidP="00210E8D">
            <w:pPr>
              <w:rPr>
                <w:rFonts w:ascii="Arial" w:eastAsia="Verdana" w:hAnsi="Arial" w:cs="Arial"/>
                <w:b/>
                <w:color w:val="000000"/>
                <w:sz w:val="20"/>
                <w:szCs w:val="20"/>
              </w:rPr>
            </w:pPr>
            <w:r w:rsidRPr="006E26E0">
              <w:rPr>
                <w:rFonts w:ascii="Arial" w:eastAsia="Verdana" w:hAnsi="Arial" w:cs="Arial"/>
                <w:b/>
                <w:color w:val="000000"/>
                <w:sz w:val="20"/>
                <w:szCs w:val="20"/>
              </w:rPr>
              <w:t xml:space="preserve">Posto Vigilância Armada Noturno - </w:t>
            </w:r>
            <w:r w:rsidRPr="006E26E0">
              <w:rPr>
                <w:rFonts w:ascii="Arial" w:eastAsia="Verdana" w:hAnsi="Arial" w:cs="Arial"/>
                <w:color w:val="000000"/>
                <w:sz w:val="20"/>
                <w:szCs w:val="20"/>
              </w:rPr>
              <w:t>12x36 h das 19:00 às 07:00 h.</w:t>
            </w:r>
          </w:p>
        </w:tc>
        <w:tc>
          <w:tcPr>
            <w:tcW w:w="1134" w:type="dxa"/>
            <w:shd w:val="clear" w:color="auto" w:fill="auto"/>
            <w:vAlign w:val="center"/>
          </w:tcPr>
          <w:p w14:paraId="3FBDBDAF"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02</w:t>
            </w:r>
          </w:p>
        </w:tc>
        <w:tc>
          <w:tcPr>
            <w:tcW w:w="1134" w:type="dxa"/>
            <w:shd w:val="clear" w:color="auto" w:fill="auto"/>
            <w:vAlign w:val="center"/>
          </w:tcPr>
          <w:p w14:paraId="6D22C39B" w14:textId="77777777" w:rsidR="00210E8D" w:rsidRPr="006E26E0" w:rsidRDefault="00210E8D" w:rsidP="00346BFB">
            <w:pPr>
              <w:jc w:val="center"/>
              <w:rPr>
                <w:rFonts w:ascii="Arial" w:eastAsia="Verdana" w:hAnsi="Arial" w:cs="Arial"/>
                <w:color w:val="000000"/>
                <w:sz w:val="20"/>
                <w:szCs w:val="20"/>
              </w:rPr>
            </w:pPr>
            <w:r w:rsidRPr="006E26E0">
              <w:rPr>
                <w:rFonts w:ascii="Arial" w:eastAsia="Verdana" w:hAnsi="Arial" w:cs="Arial"/>
                <w:color w:val="000000"/>
                <w:sz w:val="20"/>
                <w:szCs w:val="20"/>
              </w:rPr>
              <w:t>04</w:t>
            </w:r>
          </w:p>
        </w:tc>
        <w:tc>
          <w:tcPr>
            <w:tcW w:w="1748" w:type="dxa"/>
            <w:vAlign w:val="center"/>
          </w:tcPr>
          <w:p w14:paraId="4CA429B1"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51C1F0C5" w14:textId="77777777" w:rsidR="00210E8D" w:rsidRPr="006E26E0" w:rsidRDefault="00210E8D" w:rsidP="00346BFB">
            <w:pPr>
              <w:jc w:val="center"/>
              <w:rPr>
                <w:rFonts w:ascii="Arial" w:eastAsia="Verdana" w:hAnsi="Arial" w:cs="Arial"/>
                <w:color w:val="000000"/>
                <w:sz w:val="20"/>
                <w:szCs w:val="20"/>
              </w:rPr>
            </w:pPr>
          </w:p>
        </w:tc>
        <w:tc>
          <w:tcPr>
            <w:tcW w:w="1748" w:type="dxa"/>
            <w:vAlign w:val="center"/>
          </w:tcPr>
          <w:p w14:paraId="665F9D39" w14:textId="77777777" w:rsidR="00210E8D" w:rsidRPr="006E26E0" w:rsidRDefault="00210E8D" w:rsidP="00346BFB">
            <w:pPr>
              <w:jc w:val="center"/>
              <w:rPr>
                <w:rFonts w:ascii="Arial" w:eastAsia="Verdana" w:hAnsi="Arial" w:cs="Arial"/>
                <w:color w:val="000000"/>
                <w:sz w:val="20"/>
                <w:szCs w:val="20"/>
              </w:rPr>
            </w:pPr>
          </w:p>
        </w:tc>
      </w:tr>
      <w:tr w:rsidR="00210E8D" w:rsidRPr="006E26E0" w14:paraId="0FDFF291" w14:textId="7D1F8F69" w:rsidTr="00346BFB">
        <w:tc>
          <w:tcPr>
            <w:tcW w:w="2237" w:type="dxa"/>
            <w:shd w:val="clear" w:color="auto" w:fill="auto"/>
          </w:tcPr>
          <w:p w14:paraId="2AB273C1"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w:t>
            </w:r>
          </w:p>
        </w:tc>
        <w:tc>
          <w:tcPr>
            <w:tcW w:w="1134" w:type="dxa"/>
            <w:shd w:val="clear" w:color="auto" w:fill="auto"/>
            <w:vAlign w:val="center"/>
          </w:tcPr>
          <w:p w14:paraId="1B0F8CE1"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4</w:t>
            </w:r>
          </w:p>
        </w:tc>
        <w:tc>
          <w:tcPr>
            <w:tcW w:w="1134" w:type="dxa"/>
            <w:shd w:val="clear" w:color="auto" w:fill="auto"/>
            <w:vAlign w:val="center"/>
          </w:tcPr>
          <w:p w14:paraId="3E9C5E71"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8</w:t>
            </w:r>
          </w:p>
        </w:tc>
        <w:tc>
          <w:tcPr>
            <w:tcW w:w="1748" w:type="dxa"/>
            <w:vAlign w:val="center"/>
          </w:tcPr>
          <w:p w14:paraId="46D7A71A"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2752170" w14:textId="77777777" w:rsidR="00210E8D" w:rsidRPr="006E26E0" w:rsidRDefault="00210E8D" w:rsidP="00346BFB">
            <w:pPr>
              <w:jc w:val="center"/>
              <w:rPr>
                <w:rFonts w:ascii="Arial" w:eastAsia="Verdana" w:hAnsi="Arial" w:cs="Arial"/>
                <w:b/>
                <w:color w:val="000000"/>
                <w:sz w:val="20"/>
                <w:szCs w:val="20"/>
              </w:rPr>
            </w:pPr>
          </w:p>
        </w:tc>
        <w:tc>
          <w:tcPr>
            <w:tcW w:w="1748" w:type="dxa"/>
            <w:vAlign w:val="center"/>
          </w:tcPr>
          <w:p w14:paraId="3ECDAB14" w14:textId="77777777" w:rsidR="00210E8D" w:rsidRPr="006E26E0" w:rsidRDefault="00210E8D" w:rsidP="00346BFB">
            <w:pPr>
              <w:jc w:val="center"/>
              <w:rPr>
                <w:rFonts w:ascii="Arial" w:eastAsia="Verdana" w:hAnsi="Arial" w:cs="Arial"/>
                <w:b/>
                <w:color w:val="000000"/>
                <w:sz w:val="20"/>
                <w:szCs w:val="20"/>
              </w:rPr>
            </w:pPr>
          </w:p>
        </w:tc>
      </w:tr>
      <w:tr w:rsidR="00210E8D" w:rsidRPr="006E26E0" w14:paraId="228D4BFF" w14:textId="7328E286" w:rsidTr="00346BFB">
        <w:trPr>
          <w:trHeight w:val="550"/>
        </w:trPr>
        <w:tc>
          <w:tcPr>
            <w:tcW w:w="2237" w:type="dxa"/>
            <w:shd w:val="clear" w:color="auto" w:fill="D9D9D9"/>
            <w:vAlign w:val="center"/>
          </w:tcPr>
          <w:p w14:paraId="1D694C2A" w14:textId="77777777" w:rsidR="00210E8D" w:rsidRPr="006E26E0" w:rsidRDefault="00210E8D" w:rsidP="00210E8D">
            <w:pPr>
              <w:jc w:val="center"/>
              <w:rPr>
                <w:rFonts w:ascii="Arial" w:eastAsia="Verdana" w:hAnsi="Arial" w:cs="Arial"/>
                <w:b/>
                <w:color w:val="000000"/>
                <w:sz w:val="20"/>
                <w:szCs w:val="20"/>
              </w:rPr>
            </w:pPr>
            <w:r w:rsidRPr="006E26E0">
              <w:rPr>
                <w:rFonts w:ascii="Arial" w:eastAsia="Verdana" w:hAnsi="Arial" w:cs="Arial"/>
                <w:b/>
                <w:color w:val="000000"/>
                <w:sz w:val="20"/>
                <w:szCs w:val="20"/>
              </w:rPr>
              <w:t>TOTAL GERAL</w:t>
            </w:r>
          </w:p>
        </w:tc>
        <w:tc>
          <w:tcPr>
            <w:tcW w:w="1134" w:type="dxa"/>
            <w:shd w:val="clear" w:color="auto" w:fill="D9D9D9"/>
            <w:vAlign w:val="center"/>
          </w:tcPr>
          <w:p w14:paraId="6B9BB688"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163</w:t>
            </w:r>
          </w:p>
        </w:tc>
        <w:tc>
          <w:tcPr>
            <w:tcW w:w="1134" w:type="dxa"/>
            <w:shd w:val="clear" w:color="auto" w:fill="D9D9D9"/>
            <w:vAlign w:val="center"/>
          </w:tcPr>
          <w:p w14:paraId="4FB65FFD" w14:textId="77777777" w:rsidR="00210E8D" w:rsidRPr="006E26E0" w:rsidRDefault="00210E8D" w:rsidP="00346BFB">
            <w:pPr>
              <w:jc w:val="center"/>
              <w:rPr>
                <w:rFonts w:ascii="Arial" w:eastAsia="Verdana" w:hAnsi="Arial" w:cs="Arial"/>
                <w:b/>
                <w:color w:val="000000"/>
                <w:sz w:val="20"/>
                <w:szCs w:val="20"/>
              </w:rPr>
            </w:pPr>
            <w:r w:rsidRPr="006E26E0">
              <w:rPr>
                <w:rFonts w:ascii="Arial" w:eastAsia="Verdana" w:hAnsi="Arial" w:cs="Arial"/>
                <w:b/>
                <w:color w:val="000000"/>
                <w:sz w:val="20"/>
                <w:szCs w:val="20"/>
              </w:rPr>
              <w:t>323</w:t>
            </w:r>
          </w:p>
        </w:tc>
        <w:tc>
          <w:tcPr>
            <w:tcW w:w="1748" w:type="dxa"/>
            <w:shd w:val="clear" w:color="auto" w:fill="D9D9D9"/>
            <w:vAlign w:val="center"/>
          </w:tcPr>
          <w:p w14:paraId="5DBC4651" w14:textId="77777777" w:rsidR="00210E8D" w:rsidRPr="006E26E0" w:rsidRDefault="00210E8D" w:rsidP="00346BFB">
            <w:pPr>
              <w:jc w:val="center"/>
              <w:rPr>
                <w:rFonts w:ascii="Arial" w:eastAsia="Verdana" w:hAnsi="Arial" w:cs="Arial"/>
                <w:b/>
                <w:color w:val="000000"/>
                <w:sz w:val="20"/>
                <w:szCs w:val="20"/>
              </w:rPr>
            </w:pPr>
          </w:p>
        </w:tc>
        <w:tc>
          <w:tcPr>
            <w:tcW w:w="1748" w:type="dxa"/>
            <w:shd w:val="clear" w:color="auto" w:fill="D9D9D9"/>
            <w:vAlign w:val="center"/>
          </w:tcPr>
          <w:p w14:paraId="100E5DAF" w14:textId="77777777" w:rsidR="00210E8D" w:rsidRPr="006E26E0" w:rsidRDefault="00210E8D" w:rsidP="00346BFB">
            <w:pPr>
              <w:jc w:val="center"/>
              <w:rPr>
                <w:rFonts w:ascii="Arial" w:eastAsia="Verdana" w:hAnsi="Arial" w:cs="Arial"/>
                <w:b/>
                <w:color w:val="000000"/>
                <w:sz w:val="20"/>
                <w:szCs w:val="20"/>
              </w:rPr>
            </w:pPr>
          </w:p>
        </w:tc>
        <w:tc>
          <w:tcPr>
            <w:tcW w:w="1748" w:type="dxa"/>
            <w:shd w:val="clear" w:color="auto" w:fill="D9D9D9"/>
            <w:vAlign w:val="center"/>
          </w:tcPr>
          <w:p w14:paraId="02871ABB" w14:textId="77777777" w:rsidR="00210E8D" w:rsidRPr="006E26E0" w:rsidRDefault="00210E8D" w:rsidP="00346BFB">
            <w:pPr>
              <w:jc w:val="center"/>
              <w:rPr>
                <w:rFonts w:ascii="Arial" w:eastAsia="Verdana" w:hAnsi="Arial" w:cs="Arial"/>
                <w:b/>
                <w:color w:val="000000"/>
                <w:sz w:val="20"/>
                <w:szCs w:val="20"/>
              </w:rPr>
            </w:pPr>
          </w:p>
        </w:tc>
      </w:tr>
    </w:tbl>
    <w:p w14:paraId="19636AD0" w14:textId="77777777" w:rsidR="00673D23" w:rsidRDefault="00673D23" w:rsidP="00673D23">
      <w:pPr>
        <w:pStyle w:val="Nivel2"/>
        <w:numPr>
          <w:ilvl w:val="0"/>
          <w:numId w:val="0"/>
        </w:numPr>
      </w:pPr>
    </w:p>
    <w:p w14:paraId="7636B8B0" w14:textId="77777777" w:rsidR="00673D23" w:rsidRDefault="00673D23" w:rsidP="00673D23">
      <w:pPr>
        <w:pStyle w:val="Nivel2"/>
        <w:numPr>
          <w:ilvl w:val="0"/>
          <w:numId w:val="0"/>
        </w:numPr>
      </w:pPr>
    </w:p>
    <w:p w14:paraId="2C5A0350" w14:textId="482BE538"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2E84F39C" w:rsidR="00B96063" w:rsidRPr="00470DF4" w:rsidRDefault="00B96063" w:rsidP="00E032FD">
      <w:pPr>
        <w:pStyle w:val="Nivel2"/>
      </w:pPr>
      <w:r w:rsidRPr="00470DF4">
        <w:t>O prazo de vigência da contratação é de</w:t>
      </w:r>
      <w:r w:rsidR="00EC78C3">
        <w:t xml:space="preserve"> </w:t>
      </w:r>
      <w:r w:rsidR="006654C2">
        <w:t>30 (trinta)</w:t>
      </w:r>
      <w:r w:rsidR="00EC78C3">
        <w:t xml:space="preserve"> meses</w:t>
      </w:r>
      <w:r w:rsidRPr="00470DF4">
        <w:rPr>
          <w:color w:val="FF0000"/>
        </w:rPr>
        <w:t xml:space="preserve"> </w:t>
      </w:r>
      <w:r w:rsidRPr="00470DF4">
        <w:t>contados d</w:t>
      </w:r>
      <w:r w:rsidR="00EC78C3">
        <w:t>a data de sua as</w:t>
      </w:r>
      <w:r w:rsidR="00142915">
        <w:t>s</w:t>
      </w:r>
      <w:r w:rsidR="00EC78C3">
        <w:t>inatura</w:t>
      </w:r>
      <w:r w:rsidR="006654C2">
        <w:t>,</w:t>
      </w:r>
      <w:r w:rsidRPr="00470DF4">
        <w:rPr>
          <w:i/>
          <w:color w:val="FF0000"/>
        </w:rPr>
        <w:t xml:space="preserve"> </w:t>
      </w:r>
      <w:r w:rsidRPr="00470DF4">
        <w:t xml:space="preserve">prorrogável </w:t>
      </w:r>
      <w:r w:rsidR="005D4111" w:rsidRPr="00470DF4">
        <w:t xml:space="preserve">sucessivamente </w:t>
      </w:r>
      <w:r w:rsidRPr="00470DF4">
        <w:t xml:space="preserve">por até 10 anos, na forma dos </w:t>
      </w:r>
      <w:hyperlink r:id="rId12"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2" w:name="_Hlk114497577"/>
      <w:bookmarkStart w:id="3" w:name="_Hlk114497502"/>
      <w:bookmarkEnd w:id="2"/>
      <w:bookmarkEnd w:id="3"/>
      <w:r w:rsidRPr="00470DF4">
        <w:lastRenderedPageBreak/>
        <w:t>CLÁUSULA TERCEIRA – MODELOS DE EXECUÇÃO E GESTÃO CONTRATUAIS (</w:t>
      </w:r>
      <w:hyperlink r:id="rId13"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61228973" w14:textId="4E817B8E" w:rsidR="00B96063" w:rsidRPr="00470DF4" w:rsidRDefault="00B96063" w:rsidP="00A57044">
      <w:pPr>
        <w:pStyle w:val="Nivel2"/>
      </w:pPr>
      <w:r w:rsidRPr="00470DF4">
        <w:t>Não será admitida a subcontratação do objeto contratual.</w:t>
      </w:r>
    </w:p>
    <w:p w14:paraId="6525968D" w14:textId="7987C503" w:rsidR="00B96063" w:rsidRPr="00470DF4" w:rsidRDefault="00B96063" w:rsidP="00A57CFF">
      <w:pPr>
        <w:pStyle w:val="Nivel01"/>
        <w:rPr>
          <w:color w:val="FFFFFF" w:themeColor="background1"/>
        </w:rPr>
      </w:pPr>
      <w:r w:rsidRPr="00470DF4">
        <w:t>CLÁUSULA QUINTA - PREÇO</w:t>
      </w:r>
    </w:p>
    <w:p w14:paraId="6E0D89B1" w14:textId="026A5646" w:rsidR="00B96063" w:rsidRPr="00470DF4" w:rsidRDefault="00B96063" w:rsidP="00E032FD">
      <w:pPr>
        <w:pStyle w:val="Nivel2"/>
      </w:pPr>
      <w:r w:rsidRPr="00470DF4">
        <w:rPr>
          <w:lang w:eastAsia="en-US"/>
        </w:rPr>
        <w:t xml:space="preserve">O valor mensal da </w:t>
      </w:r>
      <w:r w:rsidRPr="00470DF4">
        <w:t>contratação</w:t>
      </w:r>
      <w:r w:rsidRPr="00470DF4">
        <w:rPr>
          <w:lang w:eastAsia="en-US"/>
        </w:rPr>
        <w:t xml:space="preserve"> é de R$</w:t>
      </w:r>
      <w:r w:rsidRPr="00470DF4">
        <w:rPr>
          <w:i/>
          <w:lang w:eastAsia="en-US"/>
        </w:rPr>
        <w:t xml:space="preserve"> </w:t>
      </w:r>
      <w:r w:rsidRPr="00470DF4">
        <w:rPr>
          <w:i/>
          <w:color w:val="FF0000"/>
          <w:lang w:eastAsia="en-US"/>
        </w:rPr>
        <w:t>.......... (</w:t>
      </w:r>
      <w:proofErr w:type="gramStart"/>
      <w:r w:rsidRPr="00470DF4">
        <w:rPr>
          <w:i/>
          <w:color w:val="FF0000"/>
          <w:lang w:eastAsia="en-US"/>
        </w:rPr>
        <w:t>.....</w:t>
      </w:r>
      <w:proofErr w:type="gramEnd"/>
      <w:r w:rsidRPr="00470DF4">
        <w:rPr>
          <w:i/>
          <w:color w:val="FF0000"/>
          <w:lang w:eastAsia="en-US"/>
        </w:rPr>
        <w:t xml:space="preserve">), </w:t>
      </w:r>
      <w:r w:rsidRPr="00470DF4">
        <w:rPr>
          <w:lang w:eastAsia="en-US"/>
        </w:rPr>
        <w:t>perfazendo o valor total de R$</w:t>
      </w:r>
      <w:r w:rsidRPr="00470DF4">
        <w:rPr>
          <w:i/>
          <w:color w:val="FF0000"/>
          <w:lang w:eastAsia="en-US"/>
        </w:rPr>
        <w:t xml:space="preserve"> ....... (....).</w:t>
      </w:r>
    </w:p>
    <w:p w14:paraId="4E8458D4" w14:textId="77777777" w:rsidR="00B96063" w:rsidRPr="00470DF4" w:rsidRDefault="00B96063" w:rsidP="00E032FD">
      <w:pPr>
        <w:pStyle w:val="Nivel2"/>
      </w:pPr>
      <w:r w:rsidRPr="00470DF4">
        <w:t xml:space="preserve">No valor acima estão incluídas todas as despesas ordinárias diretas e indiretas decorrentes da execução do objeto, </w:t>
      </w:r>
      <w:r w:rsidRPr="00E032FD">
        <w:t>inclusive</w:t>
      </w:r>
      <w:r w:rsidRPr="00470DF4">
        <w:t xml:space="preser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470DF4" w:rsidRDefault="00B96063" w:rsidP="00F722F6">
      <w:pPr>
        <w:pStyle w:val="Nivel2"/>
      </w:pPr>
      <w:r w:rsidRPr="00470DF4">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t>CLÁUSULA SEXTA - PAGAMENTO (</w:t>
      </w:r>
      <w:hyperlink r:id="rId14"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lastRenderedPageBreak/>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(art.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 xml:space="preserve">dios coletivos de trabalho das respectivas categorias. (art.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5092A5F3" w:rsidR="00A94A3D" w:rsidRPr="00470DF4" w:rsidRDefault="00A94A3D" w:rsidP="00E032FD">
      <w:pPr>
        <w:pStyle w:val="Nivel2"/>
      </w:pPr>
      <w:r w:rsidRPr="00470DF4">
        <w:t>Quando a repactua</w:t>
      </w:r>
      <w:r w:rsidRPr="00470DF4">
        <w:rPr>
          <w:rFonts w:hint="eastAsia"/>
        </w:rPr>
        <w:t>çã</w:t>
      </w:r>
      <w:r w:rsidRPr="00470DF4">
        <w:t xml:space="preserve">o solicitada pelo contratado se referir aos custos decorrentes do mercado, o respectivo </w:t>
      </w:r>
      <w:r w:rsidRPr="00E032FD">
        <w:t>aumento</w:t>
      </w:r>
      <w:r w:rsidRPr="00470DF4">
        <w:t xml:space="preserve"> ser</w:t>
      </w:r>
      <w:r w:rsidRPr="00470DF4">
        <w:rPr>
          <w:rFonts w:hint="eastAsia"/>
        </w:rPr>
        <w:t>á</w:t>
      </w:r>
      <w:r w:rsidRPr="00470DF4">
        <w:t xml:space="preserve"> apurado mediante a aplica</w:t>
      </w:r>
      <w:r w:rsidRPr="00470DF4">
        <w:rPr>
          <w:rFonts w:hint="eastAsia"/>
        </w:rPr>
        <w:t>çã</w:t>
      </w:r>
      <w:r w:rsidRPr="00470DF4">
        <w:t xml:space="preserve">o do </w:t>
      </w:r>
      <w:r w:rsidRPr="00470DF4">
        <w:rPr>
          <w:rFonts w:hint="eastAsia"/>
        </w:rPr>
        <w:t>í</w:t>
      </w:r>
      <w:r w:rsidRPr="00470DF4">
        <w:t xml:space="preserve">ndice de reajustamento </w:t>
      </w:r>
      <w:r w:rsidR="00F45A51">
        <w:t xml:space="preserve">Índice </w:t>
      </w:r>
      <w:r w:rsidR="00F45A51" w:rsidRPr="000A69D1">
        <w:rPr>
          <w:color w:val="auto"/>
        </w:rPr>
        <w:t>Nacional de Preços ao Consumidor (IPCA</w:t>
      </w:r>
      <w:r w:rsidR="00F45A51">
        <w:rPr>
          <w:color w:val="auto"/>
        </w:rPr>
        <w:t>)</w:t>
      </w:r>
      <w:r w:rsidRPr="00470DF4">
        <w:rPr>
          <w:i/>
          <w:iCs/>
          <w:color w:val="FF0000"/>
        </w:rPr>
        <w:t>,</w:t>
      </w:r>
      <w:r w:rsidRPr="00470DF4">
        <w:rPr>
          <w:color w:val="FF0000"/>
        </w:rPr>
        <w:t xml:space="preserve"> </w:t>
      </w:r>
      <w:r w:rsidRPr="00470DF4">
        <w:t>com 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w:t>
      </w:r>
      <w:r w:rsidRPr="00E032FD">
        <w:lastRenderedPageBreak/>
        <w:t xml:space="preserve">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vel ao contratante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12427F70" w:rsidR="00A94A3D" w:rsidRPr="00470DF4" w:rsidRDefault="00A94A3D" w:rsidP="00E032FD">
      <w:pPr>
        <w:pStyle w:val="Nivel2"/>
      </w:pPr>
      <w:r w:rsidRPr="00470DF4">
        <w:t>O contratante decidir</w:t>
      </w:r>
      <w:r w:rsidRPr="00470DF4">
        <w:rPr>
          <w:rFonts w:hint="eastAsia"/>
        </w:rPr>
        <w:t>á</w:t>
      </w:r>
      <w:r w:rsidRPr="00470DF4">
        <w:t xml:space="preserve"> sobre o pedido de repactua</w:t>
      </w:r>
      <w:r w:rsidRPr="00470DF4">
        <w:rPr>
          <w:rFonts w:hint="eastAsia"/>
        </w:rPr>
        <w:t>çã</w:t>
      </w:r>
      <w:r w:rsidRPr="00470DF4">
        <w:t>o de pre</w:t>
      </w:r>
      <w:r w:rsidRPr="00470DF4">
        <w:rPr>
          <w:rFonts w:hint="eastAsia"/>
        </w:rPr>
        <w:t>ç</w:t>
      </w:r>
      <w:r w:rsidRPr="00470DF4">
        <w:t>os em at</w:t>
      </w:r>
      <w:r w:rsidRPr="00470DF4">
        <w:rPr>
          <w:rFonts w:hint="eastAsia"/>
        </w:rPr>
        <w:t>é</w:t>
      </w:r>
      <w:r w:rsidRPr="00470DF4">
        <w:t xml:space="preserve"> </w:t>
      </w:r>
      <w:r w:rsidR="00BF51C7" w:rsidRPr="00BF51C7">
        <w:rPr>
          <w:color w:val="auto"/>
        </w:rPr>
        <w:t>1(um) mês</w:t>
      </w:r>
      <w:r w:rsidR="00BF51C7">
        <w:t>,</w:t>
      </w:r>
      <w:r w:rsidRPr="00470DF4">
        <w:rPr>
          <w:color w:val="FF0000"/>
        </w:rPr>
        <w:t xml:space="preserve"> </w:t>
      </w:r>
      <w:r w:rsidRPr="00470DF4">
        <w:t>contado da data do fornecimento, pelo contratado, da documenta</w:t>
      </w:r>
      <w:r w:rsidRPr="00470DF4">
        <w:rPr>
          <w:rFonts w:hint="eastAsia"/>
        </w:rPr>
        <w:t>çã</w:t>
      </w:r>
      <w:r w:rsidRPr="00470DF4">
        <w:t>o comprobat</w:t>
      </w:r>
      <w:r w:rsidRPr="00470DF4">
        <w:rPr>
          <w:rFonts w:hint="eastAsia"/>
        </w:rPr>
        <w:t>ó</w:t>
      </w:r>
      <w:r w:rsidRPr="00470DF4">
        <w:t>ria da varia</w:t>
      </w:r>
      <w:r w:rsidRPr="00470DF4">
        <w:rPr>
          <w:rFonts w:hint="eastAsia"/>
        </w:rPr>
        <w:t>çã</w:t>
      </w:r>
      <w:r w:rsidRPr="00470DF4">
        <w:t xml:space="preserve">o dos custos a serem repactuados. (art. 92, </w:t>
      </w:r>
      <w:r w:rsidRPr="00470DF4">
        <w:rPr>
          <w:rFonts w:hint="eastAsia"/>
        </w:rPr>
        <w:t>§</w:t>
      </w:r>
      <w:r w:rsidRPr="00470DF4">
        <w:t xml:space="preserve"> 6</w:t>
      </w:r>
      <w:r w:rsidRPr="00470DF4">
        <w:rPr>
          <w:rFonts w:hint="eastAsia"/>
        </w:rPr>
        <w:t>º</w:t>
      </w:r>
      <w:r w:rsidRPr="00470DF4">
        <w:t xml:space="preserve">, c/c o art. 135, </w:t>
      </w:r>
      <w:r w:rsidRPr="00470DF4">
        <w:rPr>
          <w:rFonts w:hint="eastAsia"/>
        </w:rPr>
        <w:t>§</w:t>
      </w:r>
      <w:r w:rsidRPr="00470DF4">
        <w:t xml:space="preserve"> 6</w:t>
      </w:r>
      <w:r w:rsidRPr="00470DF4">
        <w:rPr>
          <w:rFonts w:hint="eastAsia"/>
        </w:rPr>
        <w:t>º</w:t>
      </w:r>
      <w:r w:rsidRPr="00470DF4">
        <w:t xml:space="preserve">)  </w:t>
      </w:r>
    </w:p>
    <w:p w14:paraId="7A5EFAB2" w14:textId="5466B71F" w:rsidR="001C56B8" w:rsidRPr="00E032FD" w:rsidRDefault="001C56B8" w:rsidP="00E032FD">
      <w:pPr>
        <w:pStyle w:val="Nivel2"/>
      </w:pPr>
      <w:r w:rsidRPr="00E032FD">
        <w:t>O prazo referido no subitem anterior 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lastRenderedPageBreak/>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apostilamento. </w:t>
      </w:r>
    </w:p>
    <w:p w14:paraId="6B08A9FC" w14:textId="23862C78" w:rsidR="000F4027" w:rsidRPr="00E032FD" w:rsidRDefault="000F4027" w:rsidP="00E032FD">
      <w:pPr>
        <w:pStyle w:val="Nivel2"/>
      </w:pPr>
      <w:r w:rsidRPr="00E032FD">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apostilamento.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5"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r w:rsidRPr="00470DF4">
        <w:t>indicar pessoas expressamente nominadas para executar direta ou indiretamente o objeto contratado;</w:t>
      </w:r>
    </w:p>
    <w:p w14:paraId="4068E9A0" w14:textId="77777777" w:rsidR="00F378B3" w:rsidRPr="00470DF4" w:rsidRDefault="00F378B3" w:rsidP="00E032FD">
      <w:pPr>
        <w:pStyle w:val="Nivel3"/>
      </w:pPr>
      <w:r w:rsidRPr="00470DF4">
        <w:t>fixar salário inferior ao definido em lei ou em ato normativo a ser pago pelo contratado;</w:t>
      </w:r>
    </w:p>
    <w:p w14:paraId="13D7870E" w14:textId="77777777" w:rsidR="00F378B3" w:rsidRPr="00470DF4" w:rsidRDefault="00F378B3" w:rsidP="00E032FD">
      <w:pPr>
        <w:pStyle w:val="Nivel3"/>
      </w:pPr>
      <w:r w:rsidRPr="00470DF4">
        <w:t xml:space="preserve"> estabelecer vínculo de subordinação com funcionário do contratado;</w:t>
      </w:r>
    </w:p>
    <w:p w14:paraId="4E64D517" w14:textId="77777777" w:rsidR="00F378B3" w:rsidRPr="00470DF4" w:rsidRDefault="00F378B3" w:rsidP="00E032FD">
      <w:pPr>
        <w:pStyle w:val="Nivel3"/>
      </w:pPr>
      <w:r w:rsidRPr="00470DF4">
        <w:t>definir forma de pagamento mediante exclusivo reembolso dos salários pagos;</w:t>
      </w:r>
    </w:p>
    <w:p w14:paraId="0D4FA541" w14:textId="77777777" w:rsidR="00F378B3" w:rsidRPr="00470DF4" w:rsidRDefault="00F378B3" w:rsidP="00E032FD">
      <w:pPr>
        <w:pStyle w:val="Nivel3"/>
      </w:pPr>
      <w:r w:rsidRPr="00470DF4">
        <w:lastRenderedPageBreak/>
        <w:t>demandar a funcionário do contratado a execução de tarefas fora do escopo do objeto da contratação;</w:t>
      </w:r>
    </w:p>
    <w:p w14:paraId="4383768B" w14:textId="77777777" w:rsidR="00F378B3" w:rsidRPr="00470DF4" w:rsidRDefault="00F378B3" w:rsidP="00E032FD">
      <w:pPr>
        <w:pStyle w:val="Nivel3"/>
      </w:pPr>
      <w:r w:rsidRPr="00470DF4">
        <w:t>prever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35F05BFB" w:rsidR="00B96063" w:rsidRPr="00470DF4" w:rsidRDefault="00B96063" w:rsidP="00E032FD">
      <w:pPr>
        <w:pStyle w:val="Nivel3"/>
        <w:rPr>
          <w:b/>
          <w:bCs/>
        </w:rPr>
      </w:pPr>
      <w:r w:rsidRPr="00470DF4">
        <w:t xml:space="preserve"> </w:t>
      </w:r>
      <w:bookmarkStart w:id="4" w:name="_Ref128062899"/>
      <w:r w:rsidRPr="00470DF4">
        <w:t xml:space="preserve">A </w:t>
      </w:r>
      <w:r w:rsidRPr="00E032FD">
        <w:t>Administração</w:t>
      </w:r>
      <w:r w:rsidRPr="00470DF4">
        <w:t xml:space="preserve"> terá o prazo </w:t>
      </w:r>
      <w:r w:rsidRPr="00BF51C7">
        <w:rPr>
          <w:color w:val="auto"/>
        </w:rPr>
        <w:t xml:space="preserve">de </w:t>
      </w:r>
      <w:r w:rsidR="00BF51C7" w:rsidRPr="00BF51C7">
        <w:rPr>
          <w:color w:val="auto"/>
        </w:rPr>
        <w:t>1(um) mês</w:t>
      </w:r>
      <w:r w:rsidRPr="00BF51C7">
        <w:rPr>
          <w:color w:val="auto"/>
        </w:rPr>
        <w:t xml:space="preserve">, </w:t>
      </w:r>
      <w:r w:rsidRPr="00470DF4">
        <w:t xml:space="preserve">a contar da data do protocolo do requerimento para decidir, admitida a prorrogação motivada, por igual período. </w:t>
      </w:r>
      <w:bookmarkEnd w:id="4"/>
    </w:p>
    <w:p w14:paraId="1B263DA5" w14:textId="2A019CF9" w:rsidR="00B96063" w:rsidRPr="00470DF4" w:rsidRDefault="00B96063" w:rsidP="00E032FD">
      <w:pPr>
        <w:pStyle w:val="Nivel2"/>
        <w:rPr>
          <w:color w:val="FF0000"/>
        </w:rPr>
      </w:pPr>
      <w:r w:rsidRPr="00470DF4">
        <w:t xml:space="preserve">Responder </w:t>
      </w:r>
      <w:r w:rsidRPr="00E032FD">
        <w:t>eventuais</w:t>
      </w:r>
      <w:r w:rsidRPr="00470DF4">
        <w:t xml:space="preserve"> pedidos de reestabelecimento do equilíbrio econômico-financeiro feitos pelo contratado no prazo máximo de </w:t>
      </w:r>
      <w:r w:rsidR="00BF51C7" w:rsidRPr="00BF51C7">
        <w:rPr>
          <w:color w:val="auto"/>
        </w:rPr>
        <w:t>1(um) mês</w:t>
      </w:r>
      <w:r w:rsidRPr="00470DF4">
        <w:rPr>
          <w:color w:val="FF0000"/>
        </w:rPr>
        <w:t>.</w:t>
      </w:r>
    </w:p>
    <w:p w14:paraId="148DBD13" w14:textId="1B6987CE" w:rsidR="00B96063" w:rsidRPr="00470DF4" w:rsidRDefault="00B96063" w:rsidP="00E032FD">
      <w:pPr>
        <w:pStyle w:val="Nivel2"/>
        <w:rPr>
          <w:i/>
        </w:rPr>
      </w:pPr>
      <w:bookmarkStart w:id="5" w:name="_Hlk114499841"/>
      <w:bookmarkEnd w:id="5"/>
      <w:r w:rsidRPr="67B7CE92">
        <w:t>Notificar os emitentes das garantias quanto 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6"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7" w:anchor="art92">
        <w:r w:rsidRPr="67B7CE92">
          <w:rPr>
            <w:rStyle w:val="Hyperlink"/>
          </w:rPr>
          <w:t>art. 92, XIV, XVI e XVII</w:t>
        </w:r>
      </w:hyperlink>
      <w:r>
        <w:t>)</w:t>
      </w:r>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77777777" w:rsidR="00B96063" w:rsidRPr="00E032FD" w:rsidRDefault="00B96063" w:rsidP="00E032FD">
      <w:pPr>
        <w:pStyle w:val="Nivel2"/>
      </w:pPr>
      <w:r w:rsidRPr="00E032FD">
        <w:t>Manter preposto aceito pela Administração no local da obra ou do serviço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8"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 xml:space="preserve">Alocar os empregados necessários ao perfeito cumprimento das cláusulas deste contrato, com habilitação e conhecimento adequados, fornecendo os materiais, equipamentos, ferramentas e utensílios </w:t>
      </w:r>
      <w:r w:rsidRPr="00E032FD">
        <w:lastRenderedPageBreak/>
        <w:t>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t xml:space="preserve">Responsabilizar-se pelos vícios e danos decorrentes da execução do objeto, de acordo com o </w:t>
      </w:r>
      <w:hyperlink r:id="rId19">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0"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1"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2"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3"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lastRenderedPageBreak/>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E032FD"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E032FD" w:rsidRDefault="00097863" w:rsidP="00E032FD">
      <w:pPr>
        <w:pStyle w:val="Nivel2"/>
      </w:pPr>
      <w:r w:rsidRPr="00E032FD">
        <w:lastRenderedPageBreak/>
        <w:t xml:space="preserve"> </w:t>
      </w:r>
      <w:r w:rsidR="00E14BF0" w:rsidRPr="00E032FD">
        <w:t>Oferecer</w:t>
      </w:r>
      <w:r w:rsidRPr="00E032FD">
        <w:t xml:space="preserve"> todos os meios necessários aos seus empregados para a obtenção de extratos de recolhimentos de seus direitos sociais, preferencialmente por meio eletrônico, quando disponível.</w:t>
      </w:r>
    </w:p>
    <w:p w14:paraId="25A6BB34" w14:textId="77777777" w:rsidR="00097863" w:rsidRPr="00E032FD" w:rsidRDefault="00097863" w:rsidP="00E032FD">
      <w:pPr>
        <w:pStyle w:val="Nivel2"/>
      </w:pPr>
      <w:r w:rsidRPr="00E032FD">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470DF4" w:rsidRDefault="00097863" w:rsidP="00E032FD">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470DF4" w:rsidRDefault="00097863" w:rsidP="00E032FD">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contrato de prestação de serviços mediante cessão de mão de obra, até o último dia útil do mês subsequente ao da ocorrência da situação de vedação</w:t>
      </w:r>
      <w:r w:rsidR="00E14BF0" w:rsidRPr="00470DF4">
        <w:t>.</w:t>
      </w:r>
    </w:p>
    <w:p w14:paraId="5BE18EBD" w14:textId="39A71672" w:rsidR="00B96063" w:rsidRPr="00470DF4" w:rsidRDefault="00B96063" w:rsidP="00E26753">
      <w:pPr>
        <w:pStyle w:val="Nvel3-R"/>
        <w:numPr>
          <w:ilvl w:val="0"/>
          <w:numId w:val="0"/>
        </w:numPr>
        <w:ind w:left="284"/>
      </w:pPr>
      <w:r w:rsidRPr="00470DF4">
        <w:t>.</w:t>
      </w:r>
    </w:p>
    <w:p w14:paraId="339F423F" w14:textId="77777777" w:rsidR="00B96063" w:rsidRPr="00E26753" w:rsidRDefault="00B96063" w:rsidP="00E26753">
      <w:pPr>
        <w:pStyle w:val="Nivel01"/>
      </w:pPr>
      <w:r w:rsidRPr="00E26753">
        <w:t>CLÁUSULA DÉCIMA- OBRIGAÇÕES PERTINENTES À LGPD</w:t>
      </w:r>
    </w:p>
    <w:p w14:paraId="5EFF8E78" w14:textId="690665D8" w:rsidR="00B96063" w:rsidRPr="00470DF4" w:rsidRDefault="00B96063" w:rsidP="00E26753">
      <w:pPr>
        <w:pStyle w:val="Nivel2"/>
      </w:pPr>
      <w:r w:rsidRPr="00470DF4">
        <w:t xml:space="preserve">As partes deverão cumprir a </w:t>
      </w:r>
      <w:hyperlink r:id="rId24">
        <w:r w:rsidRPr="67B7CE92">
          <w:rPr>
            <w:rStyle w:val="Hyperlink"/>
          </w:rPr>
          <w:t>Lei nº 13.709, de 14 de agosto de 2018 (LGPD)</w:t>
        </w:r>
      </w:hyperlink>
      <w:r w:rsidRPr="00470DF4">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70DF4" w:rsidRDefault="00B96063" w:rsidP="00E26753">
      <w:pPr>
        <w:pStyle w:val="Nivel2"/>
      </w:pPr>
      <w:r w:rsidRPr="00470DF4">
        <w:t xml:space="preserve">Os dados </w:t>
      </w:r>
      <w:r w:rsidRPr="00E032FD">
        <w:t>obtidos</w:t>
      </w:r>
      <w:r w:rsidRPr="00470DF4">
        <w:t xml:space="preserve"> somente poderão ser utilizados para as finalidades que justificaram seu acesso e de acordo com a boa-fé e com os princípios do </w:t>
      </w:r>
      <w:hyperlink r:id="rId25" w:anchor="art6">
        <w:r w:rsidRPr="67B7CE92">
          <w:rPr>
            <w:rStyle w:val="Hyperlink"/>
          </w:rPr>
          <w:t>art. 6º da LGPD</w:t>
        </w:r>
      </w:hyperlink>
      <w:r>
        <w:t xml:space="preserve">. </w:t>
      </w:r>
    </w:p>
    <w:p w14:paraId="3FE6966A" w14:textId="77777777" w:rsidR="00B96063" w:rsidRPr="00470DF4" w:rsidRDefault="00B96063" w:rsidP="00E26753">
      <w:pPr>
        <w:pStyle w:val="Nivel2"/>
      </w:pPr>
      <w:r w:rsidRPr="00470DF4">
        <w:t xml:space="preserve">É </w:t>
      </w:r>
      <w:r w:rsidRPr="00E032FD">
        <w:t>vedado</w:t>
      </w:r>
      <w:r w:rsidRPr="00470DF4">
        <w:t xml:space="preserve"> o compartilhamento com terceiros dos dados obtidos fora das hipóteses permitidas em Lei.</w:t>
      </w:r>
    </w:p>
    <w:p w14:paraId="0C2543DE" w14:textId="77777777" w:rsidR="00B96063" w:rsidRPr="00470DF4" w:rsidRDefault="00B96063" w:rsidP="00E26753">
      <w:pPr>
        <w:pStyle w:val="Nivel2"/>
      </w:pPr>
      <w:r w:rsidRPr="00470DF4">
        <w:t xml:space="preserve">A </w:t>
      </w:r>
      <w:r w:rsidRPr="00E032FD">
        <w:t>Administração</w:t>
      </w:r>
      <w:r w:rsidRPr="00470DF4">
        <w:t xml:space="preserve"> deverá ser informada no prazo de 5 (cinco) dias úteis sobre todos os contratos de </w:t>
      </w:r>
      <w:proofErr w:type="spellStart"/>
      <w:r w:rsidRPr="00470DF4">
        <w:t>suboperação</w:t>
      </w:r>
      <w:proofErr w:type="spellEnd"/>
      <w:r w:rsidRPr="00470DF4">
        <w:t xml:space="preserve"> firmados ou que venham a ser celebrados pelo Contratado. </w:t>
      </w:r>
    </w:p>
    <w:p w14:paraId="0CA94995" w14:textId="3DA13087" w:rsidR="00B96063" w:rsidRPr="00470DF4" w:rsidRDefault="00B96063" w:rsidP="00E26753">
      <w:pPr>
        <w:pStyle w:val="Nivel2"/>
      </w:pPr>
      <w:r>
        <w:t xml:space="preserve">Terminado o tratamento dos dados nos termos do </w:t>
      </w:r>
      <w:hyperlink r:id="rId26" w:anchor="art15">
        <w:r w:rsidRPr="67B7CE92">
          <w:rPr>
            <w:rStyle w:val="Hyperlink"/>
          </w:rPr>
          <w:t>art. 15 da LGPD</w:t>
        </w:r>
      </w:hyperlink>
      <w:r>
        <w:t xml:space="preserve">, é dever do contratado eliminá-los, com exceção das hipóteses do </w:t>
      </w:r>
      <w:hyperlink r:id="rId27" w:anchor="art16">
        <w:r w:rsidRPr="67B7CE92">
          <w:rPr>
            <w:rStyle w:val="Hyperlink"/>
          </w:rPr>
          <w:t>art. 16 da LGPD</w:t>
        </w:r>
      </w:hyperlink>
      <w:r w:rsidRPr="00470DF4">
        <w:t xml:space="preserve">, incluindo aquelas em que houver necessidade de guarda de </w:t>
      </w:r>
      <w:r w:rsidRPr="00E032FD">
        <w:t>documentação</w:t>
      </w:r>
      <w:r w:rsidRPr="00470DF4">
        <w:t xml:space="preserve"> para fins de comprovação do cumprimento de obrigações legais ou contratuais e somente enquanto não prescritas essas obrigações. </w:t>
      </w:r>
    </w:p>
    <w:p w14:paraId="557899DE" w14:textId="77777777" w:rsidR="00B96063" w:rsidRPr="00470DF4" w:rsidRDefault="00B96063" w:rsidP="00E26753">
      <w:pPr>
        <w:pStyle w:val="Nivel2"/>
      </w:pPr>
      <w:r w:rsidRPr="00470DF4">
        <w:t xml:space="preserve">É dever do </w:t>
      </w:r>
      <w:r w:rsidRPr="00E032FD">
        <w:t>contratado</w:t>
      </w:r>
      <w:r w:rsidRPr="00470DF4">
        <w:t xml:space="preserve"> orientar e treinar seus empregados sobre os deveres, requisitos e responsabilidades decorrentes da LGPD. </w:t>
      </w:r>
    </w:p>
    <w:p w14:paraId="1E9D9839" w14:textId="77777777" w:rsidR="00B96063" w:rsidRPr="00470DF4" w:rsidRDefault="00B96063" w:rsidP="00E26753">
      <w:pPr>
        <w:pStyle w:val="Nivel2"/>
      </w:pPr>
      <w:r w:rsidRPr="00470DF4">
        <w:t xml:space="preserve">O Contratado deverá exigir de </w:t>
      </w:r>
      <w:proofErr w:type="spellStart"/>
      <w:r w:rsidRPr="00470DF4">
        <w:t>suboperadores</w:t>
      </w:r>
      <w:proofErr w:type="spellEnd"/>
      <w:r w:rsidRPr="00470DF4">
        <w:t xml:space="preserve"> e subcontratados o cumprimento dos deveres da presente cláusula, permanecendo </w:t>
      </w:r>
      <w:r w:rsidRPr="00E032FD">
        <w:t>integralmente</w:t>
      </w:r>
      <w:r w:rsidRPr="00470DF4">
        <w:t xml:space="preserve"> responsável por garantir sua observância.</w:t>
      </w:r>
    </w:p>
    <w:p w14:paraId="1EE58685" w14:textId="77777777" w:rsidR="00B96063" w:rsidRPr="00470DF4" w:rsidRDefault="00B96063" w:rsidP="00E26753">
      <w:pPr>
        <w:pStyle w:val="Nivel2"/>
      </w:pPr>
      <w:r w:rsidRPr="00470DF4">
        <w:t xml:space="preserve">O Contratante </w:t>
      </w:r>
      <w:r w:rsidRPr="00E032FD">
        <w:t>poderá</w:t>
      </w:r>
      <w:r w:rsidRPr="00470DF4">
        <w:t xml:space="preserve"> realizar diligência para aferir o cumprimento dessa cláusula, devendo o Contratado atender prontamente eventuais pedidos de comprovação formulados. </w:t>
      </w:r>
    </w:p>
    <w:p w14:paraId="004636F2" w14:textId="77777777" w:rsidR="00B96063" w:rsidRPr="00470DF4" w:rsidRDefault="00B96063" w:rsidP="00E26753">
      <w:pPr>
        <w:pStyle w:val="Nivel2"/>
      </w:pPr>
      <w:r w:rsidRPr="00470DF4">
        <w:lastRenderedPageBreak/>
        <w:t xml:space="preserve">O Contratado </w:t>
      </w:r>
      <w:r w:rsidRPr="00E032FD">
        <w:t>deverá</w:t>
      </w:r>
      <w:r w:rsidRPr="00470DF4">
        <w:t xml:space="preserve"> prestar, no prazo fixado pelo Contratante, prorrogável justificadamente, quaisquer informações acerca dos dados pessoais para cumprimento da LGPD, inclusive quanto a eventual descarte realizado. </w:t>
      </w:r>
    </w:p>
    <w:p w14:paraId="20B68EB9" w14:textId="6BCF9344" w:rsidR="00B96063" w:rsidRPr="00470DF4" w:rsidRDefault="00B96063" w:rsidP="00E26753">
      <w:pPr>
        <w:pStyle w:val="Nivel2"/>
      </w:pPr>
      <w:r w:rsidRPr="00470DF4">
        <w:t xml:space="preserve">Bancos de </w:t>
      </w:r>
      <w:r w:rsidRPr="00E032FD">
        <w:t>dados</w:t>
      </w:r>
      <w:r w:rsidRPr="00470DF4">
        <w:t xml:space="preserve"> formados a partir de contratos administrativos, notadamente aqueles que se proponham a armazenar dados pessoais, devem ser mantidos em ambiente virtual controlado, com registro individual rastreável de tratamentos realizados (</w:t>
      </w:r>
      <w:hyperlink r:id="rId28">
        <w:r w:rsidRPr="67B7CE92">
          <w:rPr>
            <w:rStyle w:val="Hyperlink"/>
          </w:rPr>
          <w:t>LGPD, art. 37</w:t>
        </w:r>
      </w:hyperlink>
      <w:r w:rsidRPr="00470DF4">
        <w:t>), com cada acesso, data, horário e registro da finalidade, para efeito de responsabilização, em caso de eventuais omissões, desvios ou abusos.</w:t>
      </w:r>
    </w:p>
    <w:p w14:paraId="168E1A84" w14:textId="77777777" w:rsidR="00B96063" w:rsidRPr="00470DF4" w:rsidRDefault="00B96063" w:rsidP="00E26753">
      <w:pPr>
        <w:pStyle w:val="Nivel3"/>
      </w:pPr>
      <w:r w:rsidRPr="00470DF4">
        <w:t xml:space="preserve">Os referidos bancos de dados devem ser desenvolvidos em formato interoperável, a fim de garantir a reutilização </w:t>
      </w:r>
      <w:r w:rsidRPr="00E032FD">
        <w:t>desses</w:t>
      </w:r>
      <w:r w:rsidRPr="00470DF4">
        <w:t xml:space="preserve"> dados pela Administração nas hipóteses previstas na LGPD.</w:t>
      </w:r>
    </w:p>
    <w:p w14:paraId="649BEA81" w14:textId="77777777" w:rsidR="00B96063" w:rsidRPr="00470DF4" w:rsidRDefault="00B96063" w:rsidP="00E26753">
      <w:pPr>
        <w:pStyle w:val="Nivel2"/>
      </w:pPr>
      <w:r w:rsidRPr="00470DF4">
        <w:t xml:space="preserve">O contrato está sujeito a ser alterado nos procedimentos pertinentes ao tratamento de dados pessoais, quando </w:t>
      </w:r>
      <w:r w:rsidRPr="00E032FD">
        <w:t>indicado</w:t>
      </w:r>
      <w:r w:rsidRPr="00470DF4">
        <w:t xml:space="preserve"> pela autoridade competente, em especial a ANPD por meio de opiniões técnicas ou recomendações, editadas na forma da LGPD.</w:t>
      </w:r>
    </w:p>
    <w:p w14:paraId="4C804BAD" w14:textId="15518AF2" w:rsidR="00B96063" w:rsidRDefault="00B96063" w:rsidP="00E26753">
      <w:pPr>
        <w:pStyle w:val="Nivel2"/>
      </w:pPr>
      <w:r>
        <w:t xml:space="preserve">Os </w:t>
      </w:r>
      <w:r w:rsidRPr="00E032FD">
        <w:t>contratos</w:t>
      </w:r>
      <w:r>
        <w:t xml:space="preserve"> e convênios de que trata o </w:t>
      </w:r>
      <w:hyperlink r:id="rId29" w:anchor="art26§1">
        <w:r w:rsidRPr="67B7CE92">
          <w:rPr>
            <w:rStyle w:val="Hyperlink"/>
          </w:rPr>
          <w:t>§ 1º do art. 26 da LGPD</w:t>
        </w:r>
      </w:hyperlink>
      <w:r w:rsidRPr="00470DF4">
        <w:t xml:space="preserve"> deverão ser comunicados à autoridade nacional.</w:t>
      </w:r>
    </w:p>
    <w:p w14:paraId="32679830" w14:textId="744C2779" w:rsidR="00B96063" w:rsidRPr="00352A61" w:rsidRDefault="00B96063" w:rsidP="00352A61">
      <w:pPr>
        <w:pStyle w:val="Nivel01"/>
      </w:pPr>
      <w:r w:rsidRPr="00470DF4">
        <w:t>CLÁUSULA DÉCIMA PRIMEIRA – GARANTIA DE EXECUÇÃO (</w:t>
      </w:r>
      <w:hyperlink r:id="rId30" w:anchor="art92" w:history="1">
        <w:r w:rsidRPr="00470DF4">
          <w:rPr>
            <w:rStyle w:val="Hyperlink"/>
          </w:rPr>
          <w:t>art. 92, XII</w:t>
        </w:r>
      </w:hyperlink>
      <w:r w:rsidRPr="00470DF4">
        <w:t>)</w:t>
      </w:r>
      <w:r w:rsidR="00B16E44" w:rsidRPr="00470DF4">
        <w:t xml:space="preserve"> </w:t>
      </w:r>
    </w:p>
    <w:p w14:paraId="72B34FC2" w14:textId="247818A7" w:rsidR="004F7E0E" w:rsidRDefault="004F7E0E" w:rsidP="00352A61">
      <w:pPr>
        <w:pStyle w:val="Nivel2"/>
      </w:pPr>
      <w:r w:rsidRPr="00352A61">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352A61">
        <w:t>a 5% (cinco por cento) do valor total/anual do contrato, limitada ao equivalente a 2 (dois) meses do custo da folha de pagamento dos empregados da contratada que venham a participar da execução dos serviços contratados</w:t>
      </w:r>
      <w:r w:rsidRPr="00470DF4">
        <w:t xml:space="preserve">. </w:t>
      </w:r>
    </w:p>
    <w:p w14:paraId="26A8D97C" w14:textId="2CBCFB7A" w:rsidR="00B96063" w:rsidRPr="00352A61" w:rsidRDefault="00B96063" w:rsidP="00352A61">
      <w:pPr>
        <w:pStyle w:val="Nivel01"/>
      </w:pPr>
      <w:r w:rsidRPr="00470DF4">
        <w:t>CLÁUSULA DÉCIMA SEGUNDA – INFRAÇÕES E SANÇÕES ADMINISTRATIVAS (</w:t>
      </w:r>
      <w:hyperlink r:id="rId31"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2"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ensejar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apresentar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comportar-se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lesivo previsto no art. 5º da Lei nº 12.846, de 1º de agosto de 2013.</w:t>
      </w:r>
    </w:p>
    <w:p w14:paraId="5D6215D0" w14:textId="77777777" w:rsidR="00B96063" w:rsidRPr="00470DF4" w:rsidRDefault="00B96063" w:rsidP="002406B1">
      <w:pPr>
        <w:pStyle w:val="Nivel2"/>
      </w:pPr>
      <w:r w:rsidRPr="00470DF4">
        <w:lastRenderedPageBreak/>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33" w:anchor="art156§2" w:history="1">
        <w:r w:rsidRPr="00470DF4">
          <w:rPr>
            <w:rStyle w:val="Hyperlink"/>
            <w:rFonts w:ascii="Arial" w:eastAsia="Arial" w:hAnsi="Arial" w:cs="Arial"/>
            <w:sz w:val="20"/>
            <w:szCs w:val="20"/>
          </w:rPr>
          <w:t xml:space="preserve">art. 156, §2º, da </w:t>
        </w:r>
        <w:bookmarkStart w:id="6" w:name="_Hlk114504069"/>
        <w:r w:rsidRPr="00470DF4">
          <w:rPr>
            <w:rStyle w:val="Hyperlink"/>
            <w:rFonts w:ascii="Arial" w:eastAsia="Arial" w:hAnsi="Arial" w:cs="Arial"/>
            <w:sz w:val="20"/>
            <w:szCs w:val="20"/>
          </w:rPr>
          <w:t>Lei nº 14.133, de 2021</w:t>
        </w:r>
        <w:bookmarkEnd w:id="6"/>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4"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5"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5EAF9312" w:rsidR="00B96063" w:rsidRPr="00470DF4"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470DF4">
        <w:rPr>
          <w:rFonts w:ascii="Arial" w:eastAsia="Arial" w:hAnsi="Arial" w:cs="Arial"/>
          <w:sz w:val="20"/>
          <w:szCs w:val="20"/>
        </w:rPr>
        <w:t>Moratória</w:t>
      </w:r>
      <w:r w:rsidR="00B96063" w:rsidRPr="00470DF4">
        <w:rPr>
          <w:rFonts w:ascii="Arial" w:eastAsia="Arial" w:hAnsi="Arial" w:cs="Arial"/>
          <w:sz w:val="20"/>
          <w:szCs w:val="20"/>
        </w:rPr>
        <w:t xml:space="preserve"> de </w:t>
      </w:r>
      <w:r w:rsidR="00775686">
        <w:rPr>
          <w:rFonts w:ascii="Arial" w:eastAsia="Arial" w:hAnsi="Arial" w:cs="Arial"/>
          <w:sz w:val="20"/>
          <w:szCs w:val="20"/>
        </w:rPr>
        <w:t>0,5</w:t>
      </w:r>
      <w:r w:rsidR="00B96063" w:rsidRPr="00470DF4">
        <w:rPr>
          <w:rFonts w:ascii="Arial" w:eastAsia="Arial" w:hAnsi="Arial" w:cs="Arial"/>
          <w:sz w:val="20"/>
          <w:szCs w:val="20"/>
        </w:rPr>
        <w:t>% (</w:t>
      </w:r>
      <w:r w:rsidR="00775686">
        <w:rPr>
          <w:rFonts w:ascii="Arial" w:eastAsia="Arial" w:hAnsi="Arial" w:cs="Arial"/>
          <w:sz w:val="20"/>
          <w:szCs w:val="20"/>
        </w:rPr>
        <w:t>cinco</w:t>
      </w:r>
      <w:r w:rsidR="00775686" w:rsidRPr="00775686">
        <w:rPr>
          <w:rFonts w:ascii="Arial" w:eastAsia="Arial" w:hAnsi="Arial" w:cs="Arial"/>
          <w:sz w:val="20"/>
          <w:szCs w:val="20"/>
        </w:rPr>
        <w:t xml:space="preserve"> décimo</w:t>
      </w:r>
      <w:r w:rsidR="00775686">
        <w:rPr>
          <w:rFonts w:ascii="Arial" w:eastAsia="Arial" w:hAnsi="Arial" w:cs="Arial"/>
          <w:sz w:val="20"/>
          <w:szCs w:val="20"/>
        </w:rPr>
        <w:t xml:space="preserve"> </w:t>
      </w:r>
      <w:r w:rsidR="00B96063" w:rsidRPr="00470DF4">
        <w:rPr>
          <w:rFonts w:ascii="Arial" w:eastAsia="Arial" w:hAnsi="Arial" w:cs="Arial"/>
          <w:sz w:val="20"/>
          <w:szCs w:val="20"/>
        </w:rPr>
        <w:t xml:space="preserve">por cento) por dia de atraso injustificado sobre o valor da parcela inadimplida, até o limite de </w:t>
      </w:r>
      <w:r w:rsidR="00775686" w:rsidRPr="00775686">
        <w:rPr>
          <w:rFonts w:ascii="Arial" w:eastAsia="Arial" w:hAnsi="Arial" w:cs="Arial"/>
          <w:sz w:val="20"/>
          <w:szCs w:val="20"/>
        </w:rPr>
        <w:t>15</w:t>
      </w:r>
      <w:r w:rsidR="00B96063" w:rsidRPr="00775686">
        <w:rPr>
          <w:rFonts w:ascii="Arial" w:eastAsia="Arial" w:hAnsi="Arial" w:cs="Arial"/>
          <w:sz w:val="20"/>
          <w:szCs w:val="20"/>
        </w:rPr>
        <w:t xml:space="preserve"> (</w:t>
      </w:r>
      <w:r w:rsidR="00775686" w:rsidRPr="00775686">
        <w:rPr>
          <w:rFonts w:ascii="Arial" w:eastAsia="Arial" w:hAnsi="Arial" w:cs="Arial"/>
          <w:sz w:val="20"/>
          <w:szCs w:val="20"/>
        </w:rPr>
        <w:t>quinze</w:t>
      </w:r>
      <w:r w:rsidR="00B96063" w:rsidRPr="00775686">
        <w:rPr>
          <w:rFonts w:ascii="Arial" w:eastAsia="Arial" w:hAnsi="Arial" w:cs="Arial"/>
          <w:sz w:val="20"/>
          <w:szCs w:val="20"/>
        </w:rPr>
        <w:t>) dias</w:t>
      </w:r>
      <w:r w:rsidR="00B96063" w:rsidRPr="00470DF4">
        <w:rPr>
          <w:rFonts w:ascii="Arial" w:eastAsia="Arial" w:hAnsi="Arial" w:cs="Arial"/>
          <w:sz w:val="20"/>
          <w:szCs w:val="20"/>
        </w:rPr>
        <w:t>;</w:t>
      </w:r>
    </w:p>
    <w:p w14:paraId="43219ABC" w14:textId="47021D52" w:rsidR="00B96063" w:rsidRPr="00775686"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842858">
        <w:rPr>
          <w:rFonts w:ascii="Arial" w:eastAsia="Arial" w:hAnsi="Arial" w:cs="Arial"/>
          <w:sz w:val="20"/>
          <w:szCs w:val="20"/>
        </w:rPr>
        <w:t>M</w:t>
      </w:r>
      <w:r w:rsidR="00B96063" w:rsidRPr="00842858">
        <w:rPr>
          <w:rFonts w:ascii="Arial" w:eastAsia="Arial" w:hAnsi="Arial" w:cs="Arial"/>
          <w:sz w:val="20"/>
          <w:szCs w:val="20"/>
        </w:rPr>
        <w:t xml:space="preserve">oratória de </w:t>
      </w:r>
      <w:r w:rsidR="00010176" w:rsidRPr="00775686">
        <w:rPr>
          <w:rFonts w:ascii="Arial" w:eastAsia="Arial" w:hAnsi="Arial" w:cs="Arial"/>
          <w:sz w:val="20"/>
          <w:szCs w:val="20"/>
        </w:rPr>
        <w:t>0,07% (sete centésimos por cento)</w:t>
      </w:r>
      <w:r w:rsidR="00010176" w:rsidRPr="00775686">
        <w:t xml:space="preserve"> </w:t>
      </w:r>
      <w:r w:rsidR="00B96063" w:rsidRPr="00775686">
        <w:rPr>
          <w:rFonts w:ascii="Arial" w:eastAsia="Arial" w:hAnsi="Arial" w:cs="Arial"/>
          <w:sz w:val="20"/>
          <w:szCs w:val="20"/>
        </w:rPr>
        <w:t xml:space="preserve">por dia de atraso injustificado sobre o valor total do contrato, até o máximo de </w:t>
      </w:r>
      <w:r w:rsidR="00010176" w:rsidRPr="00775686">
        <w:rPr>
          <w:rFonts w:ascii="Arial" w:eastAsia="Arial" w:hAnsi="Arial" w:cs="Arial"/>
          <w:sz w:val="20"/>
          <w:szCs w:val="20"/>
        </w:rPr>
        <w:t xml:space="preserve">2 % </w:t>
      </w:r>
      <w:r w:rsidR="00B96063" w:rsidRPr="00775686">
        <w:rPr>
          <w:rFonts w:ascii="Arial" w:eastAsia="Arial" w:hAnsi="Arial" w:cs="Arial"/>
          <w:sz w:val="20"/>
          <w:szCs w:val="20"/>
        </w:rPr>
        <w:t>(</w:t>
      </w:r>
      <w:r w:rsidR="00010176" w:rsidRPr="00775686">
        <w:rPr>
          <w:rFonts w:ascii="Arial" w:eastAsia="Arial" w:hAnsi="Arial" w:cs="Arial"/>
          <w:sz w:val="20"/>
          <w:szCs w:val="20"/>
        </w:rPr>
        <w:t xml:space="preserve">dois </w:t>
      </w:r>
      <w:r w:rsidR="00B96063" w:rsidRPr="00775686">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Default="00B96063" w:rsidP="002406B1">
      <w:pPr>
        <w:numPr>
          <w:ilvl w:val="7"/>
          <w:numId w:val="21"/>
        </w:numPr>
        <w:suppressAutoHyphens/>
        <w:spacing w:before="120" w:after="120" w:line="276" w:lineRule="auto"/>
        <w:ind w:left="851" w:firstLine="0"/>
        <w:contextualSpacing/>
        <w:jc w:val="both"/>
        <w:rPr>
          <w:rFonts w:ascii="Arial" w:eastAsia="Arial" w:hAnsi="Arial" w:cs="Arial"/>
          <w:i/>
          <w:iCs/>
          <w:color w:val="FF0000"/>
          <w:sz w:val="20"/>
          <w:szCs w:val="20"/>
        </w:rPr>
      </w:pPr>
      <w:r w:rsidRPr="00775686">
        <w:rPr>
          <w:rFonts w:ascii="Arial" w:eastAsia="Arial" w:hAnsi="Arial" w:cs="Arial"/>
          <w:sz w:val="20"/>
          <w:szCs w:val="20"/>
        </w:rPr>
        <w:t xml:space="preserve">O atraso superior a </w:t>
      </w:r>
      <w:r w:rsidR="00993D41" w:rsidRPr="00775686">
        <w:rPr>
          <w:rFonts w:ascii="Arial" w:eastAsia="Arial" w:hAnsi="Arial" w:cs="Arial"/>
          <w:sz w:val="20"/>
          <w:szCs w:val="20"/>
        </w:rPr>
        <w:t xml:space="preserve">25 (vinte e cinco) </w:t>
      </w:r>
      <w:r w:rsidRPr="00775686">
        <w:rPr>
          <w:rFonts w:ascii="Arial" w:eastAsia="Arial" w:hAnsi="Arial" w:cs="Arial"/>
          <w:sz w:val="20"/>
          <w:szCs w:val="20"/>
        </w:rPr>
        <w:t>dias autoriza a Administração a promover a extinção do contrato por descumprimento ou cumprimento irregular de suas cláusulas, conforme dispõe o</w:t>
      </w:r>
      <w:r w:rsidRPr="00775686">
        <w:rPr>
          <w:rFonts w:ascii="Arial" w:eastAsia="Arial" w:hAnsi="Arial" w:cs="Arial"/>
          <w:i/>
          <w:iCs/>
          <w:sz w:val="20"/>
          <w:szCs w:val="20"/>
        </w:rPr>
        <w:t xml:space="preserve"> </w:t>
      </w:r>
      <w:hyperlink r:id="rId36" w:anchor="art137" w:history="1">
        <w:r w:rsidRPr="00775686">
          <w:rPr>
            <w:rStyle w:val="Hyperlink"/>
            <w:rFonts w:ascii="Arial" w:eastAsia="Arial" w:hAnsi="Arial" w:cs="Arial"/>
            <w:i/>
            <w:iCs/>
            <w:sz w:val="20"/>
            <w:szCs w:val="20"/>
          </w:rPr>
          <w:t>inciso I do art. 137 da Lei n. 14.133, de 2021</w:t>
        </w:r>
      </w:hyperlink>
      <w:r w:rsidRPr="00775686">
        <w:rPr>
          <w:rFonts w:ascii="Arial" w:eastAsia="Arial" w:hAnsi="Arial" w:cs="Arial"/>
          <w:i/>
          <w:iCs/>
          <w:color w:val="FF0000"/>
          <w:sz w:val="20"/>
          <w:szCs w:val="20"/>
        </w:rPr>
        <w:t xml:space="preserve">. </w:t>
      </w:r>
    </w:p>
    <w:p w14:paraId="4CF588B9" w14:textId="5CB23C0F"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(3)</w:t>
      </w:r>
      <w:r w:rsidRPr="00304DFD">
        <w:rPr>
          <w:rFonts w:ascii="Arial" w:eastAsia="Arial" w:hAnsi="Arial" w:cs="Arial"/>
          <w:sz w:val="20"/>
          <w:szCs w:val="20"/>
        </w:rPr>
        <w:tab/>
        <w:t xml:space="preserve"> Compensatória, para as infrações descritas nas alíneas “e” a “h” do subitem 12.1, de 0,5% a 20% do valor do Contrato.</w:t>
      </w:r>
    </w:p>
    <w:p w14:paraId="028AFDE6" w14:textId="3047B276"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(4)</w:t>
      </w:r>
      <w:r w:rsidRPr="00304DFD">
        <w:rPr>
          <w:rFonts w:ascii="Arial" w:eastAsia="Arial" w:hAnsi="Arial" w:cs="Arial"/>
          <w:sz w:val="20"/>
          <w:szCs w:val="20"/>
        </w:rPr>
        <w:tab/>
        <w:t xml:space="preserve">Compensatória, para a inexecução total do contrato prevista na alínea “c” do subitem 12.1, de 0,5% a 15% do valor do Contrato. </w:t>
      </w:r>
    </w:p>
    <w:p w14:paraId="293B081E" w14:textId="49962046"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(5)</w:t>
      </w:r>
      <w:r w:rsidRPr="00304DFD">
        <w:rPr>
          <w:rFonts w:ascii="Arial" w:eastAsia="Arial" w:hAnsi="Arial" w:cs="Arial"/>
          <w:sz w:val="20"/>
          <w:szCs w:val="20"/>
        </w:rPr>
        <w:tab/>
        <w:t>Para infração descrita na alínea “b” do subitem 12.1, a multa será de 0,5% a 15% do valor do Contrato.</w:t>
      </w:r>
    </w:p>
    <w:p w14:paraId="58B33D24" w14:textId="1F60FB3E"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(6)</w:t>
      </w:r>
      <w:r w:rsidRPr="00304DFD">
        <w:rPr>
          <w:rFonts w:ascii="Arial" w:eastAsia="Arial" w:hAnsi="Arial" w:cs="Arial"/>
          <w:sz w:val="20"/>
          <w:szCs w:val="20"/>
        </w:rPr>
        <w:tab/>
        <w:t>Para infrações descritas na alínea “d” do subitem 12.1, a multa será de 0,5% a 5% do valor do Contrato.</w:t>
      </w:r>
    </w:p>
    <w:p w14:paraId="2346CC18" w14:textId="784399E4" w:rsidR="00304DFD" w:rsidRPr="00304DFD" w:rsidRDefault="00304DFD" w:rsidP="00304DFD">
      <w:pPr>
        <w:suppressAutoHyphens/>
        <w:spacing w:before="120" w:after="120" w:line="276" w:lineRule="auto"/>
        <w:ind w:left="851"/>
        <w:contextualSpacing/>
        <w:jc w:val="both"/>
        <w:rPr>
          <w:rFonts w:ascii="Arial" w:eastAsia="Arial" w:hAnsi="Arial" w:cs="Arial"/>
          <w:sz w:val="20"/>
          <w:szCs w:val="20"/>
        </w:rPr>
      </w:pPr>
      <w:r w:rsidRPr="00304DFD">
        <w:rPr>
          <w:rFonts w:ascii="Arial" w:eastAsia="Arial" w:hAnsi="Arial" w:cs="Arial"/>
          <w:sz w:val="20"/>
          <w:szCs w:val="20"/>
        </w:rPr>
        <w:t>(7)</w:t>
      </w:r>
      <w:r w:rsidRPr="00304DFD">
        <w:rPr>
          <w:rFonts w:ascii="Arial" w:eastAsia="Arial" w:hAnsi="Arial" w:cs="Arial"/>
          <w:sz w:val="20"/>
          <w:szCs w:val="20"/>
        </w:rPr>
        <w:tab/>
        <w:t>Para a infração descrita na alínea “a” do subitem 12.1, a multa será de 0,5% a 5% do valor do Contrato</w:t>
      </w:r>
      <w:r w:rsidR="00CE11F6">
        <w:rPr>
          <w:rFonts w:ascii="Arial" w:eastAsia="Arial" w:hAnsi="Arial" w:cs="Arial"/>
          <w:sz w:val="20"/>
          <w:szCs w:val="20"/>
        </w:rPr>
        <w:t>.</w:t>
      </w: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37"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38"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39"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0" w:anchor="art156§8" w:history="1">
        <w:r w:rsidRPr="00470DF4">
          <w:rPr>
            <w:rStyle w:val="Hyperlink"/>
          </w:rPr>
          <w:t>art. 156, §8º, da Lei nº 14.133, de 2021</w:t>
        </w:r>
      </w:hyperlink>
      <w:r w:rsidRPr="00470DF4">
        <w:t>).</w:t>
      </w:r>
    </w:p>
    <w:p w14:paraId="77703B11" w14:textId="225FDF55" w:rsidR="00B96063" w:rsidRPr="00470DF4" w:rsidRDefault="00B96063" w:rsidP="002406B1">
      <w:pPr>
        <w:pStyle w:val="Nivel3"/>
      </w:pPr>
      <w:r w:rsidRPr="002406B1">
        <w:lastRenderedPageBreak/>
        <w:t>Previamente</w:t>
      </w:r>
      <w:r w:rsidRPr="00470DF4">
        <w:t xml:space="preserve"> ao encaminhamento à cobrança judicial, a multa poderá ser recolhida administrativamente no prazo máximo de </w:t>
      </w:r>
      <w:r w:rsidR="00775686" w:rsidRPr="00775686">
        <w:rPr>
          <w:color w:val="auto"/>
        </w:rPr>
        <w:t>15</w:t>
      </w:r>
      <w:r w:rsidRPr="00775686">
        <w:rPr>
          <w:color w:val="auto"/>
        </w:rPr>
        <w:t xml:space="preserve"> </w:t>
      </w:r>
      <w:r w:rsidR="00775686" w:rsidRPr="00775686">
        <w:rPr>
          <w:color w:val="auto"/>
        </w:rPr>
        <w:t>(quinze</w:t>
      </w:r>
      <w:r w:rsidRPr="00775686">
        <w:rPr>
          <w:color w:val="auto"/>
        </w:rPr>
        <w:t>)</w:t>
      </w:r>
      <w:r w:rsidRPr="00775686">
        <w:rPr>
          <w:i/>
          <w:iCs/>
          <w:color w:val="auto"/>
        </w:rPr>
        <w:t xml:space="preserve"> </w:t>
      </w:r>
      <w:r w:rsidRPr="00470DF4">
        <w:t>dias, a contar da data do recebimento da comunicação enviada pela autoridade competente.</w:t>
      </w:r>
      <w:bookmarkStart w:id="7" w:name="_Hlk78351618"/>
      <w:bookmarkEnd w:id="7"/>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1"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2"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os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3"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44"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45"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6"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7"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48"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w:t>
      </w:r>
      <w:r w:rsidRPr="00470DF4">
        <w:lastRenderedPageBreak/>
        <w:t xml:space="preserve">que o contratado possua com o mesmo órgão ora contratante, na forma da </w:t>
      </w:r>
      <w:hyperlink r:id="rId49"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0"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1"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2"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53"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lastRenderedPageBreak/>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r w:rsidRPr="00470DF4">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r w:rsidRPr="00470DF4">
        <w:t>os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t xml:space="preserve"> nos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r w:rsidRPr="00470DF4">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4" w:anchor="art124" w:history="1">
        <w:r w:rsidRPr="00470DF4">
          <w:rPr>
            <w:rStyle w:val="Hyperlink"/>
          </w:rPr>
          <w:t>arts. 124 e seguintes da Lei nº 14.133, de 2021</w:t>
        </w:r>
      </w:hyperlink>
      <w:r w:rsidRPr="00470DF4">
        <w:t>.</w:t>
      </w:r>
    </w:p>
    <w:p w14:paraId="048C3695" w14:textId="77777777" w:rsidR="00E16451" w:rsidRPr="00A57CFF" w:rsidRDefault="00E16451" w:rsidP="00A57CFF">
      <w:pPr>
        <w:pStyle w:val="Nivel2"/>
      </w:pPr>
      <w:r w:rsidRPr="00A57CFF">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t xml:space="preserve">Registros que não </w:t>
      </w:r>
      <w:r w:rsidRPr="00A57CFF">
        <w:t>caracterizam</w:t>
      </w:r>
      <w:r w:rsidRPr="00470DF4">
        <w:t xml:space="preserve"> alteração do contrato podem ser realizados por simples apostila, dispensada a celebração de termo aditivo, na forma do </w:t>
      </w:r>
      <w:hyperlink r:id="rId55"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56"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718CF917" w:rsidR="00B96063" w:rsidRPr="00470DF4" w:rsidRDefault="00B96063" w:rsidP="00A57CFF">
      <w:pPr>
        <w:pStyle w:val="Nivel3"/>
      </w:pPr>
      <w:r w:rsidRPr="00470DF4">
        <w:t xml:space="preserve">Gestão/Unidade: </w:t>
      </w:r>
      <w:r w:rsidR="004253E1" w:rsidRPr="00F364D0">
        <w:t>15223/153038</w:t>
      </w:r>
    </w:p>
    <w:p w14:paraId="0578716A" w14:textId="03EEDE1D" w:rsidR="00B96063" w:rsidRPr="00470DF4" w:rsidRDefault="00B96063" w:rsidP="00A57CFF">
      <w:pPr>
        <w:pStyle w:val="Nivel3"/>
      </w:pPr>
      <w:r w:rsidRPr="00470DF4">
        <w:t xml:space="preserve">Fonte de Recursos:  </w:t>
      </w:r>
      <w:r w:rsidR="004253E1" w:rsidRPr="00F364D0">
        <w:rPr>
          <w:rFonts w:eastAsia="Arial"/>
        </w:rPr>
        <w:t>Tesouro e/ou Recursos Próprios</w:t>
      </w:r>
    </w:p>
    <w:p w14:paraId="78A39019" w14:textId="09BB2807" w:rsidR="00B96063" w:rsidRPr="00470DF4" w:rsidRDefault="00B96063" w:rsidP="00A57CFF">
      <w:pPr>
        <w:pStyle w:val="Nivel3"/>
      </w:pPr>
      <w:r w:rsidRPr="00470DF4">
        <w:t xml:space="preserve">Programa de Trabalho: </w:t>
      </w:r>
      <w:r w:rsidR="004253E1" w:rsidRPr="00F364D0">
        <w:rPr>
          <w:rFonts w:eastAsia="Arial"/>
        </w:rPr>
        <w:t>12.364.5013.20RK</w:t>
      </w:r>
    </w:p>
    <w:p w14:paraId="35DC0FCF" w14:textId="4999ABD9" w:rsidR="00B96063" w:rsidRPr="004B0C77" w:rsidRDefault="00B96063" w:rsidP="00A57CFF">
      <w:pPr>
        <w:pStyle w:val="Nivel3"/>
      </w:pPr>
      <w:r w:rsidRPr="004B0C77">
        <w:t>Elemento de Despesa:</w:t>
      </w:r>
      <w:r w:rsidR="004253E1" w:rsidRPr="004B0C77">
        <w:t xml:space="preserve"> 33903</w:t>
      </w:r>
      <w:r w:rsidR="00355189" w:rsidRPr="004B0C77">
        <w:t>9</w:t>
      </w:r>
    </w:p>
    <w:p w14:paraId="5657546F" w14:textId="65569F39" w:rsidR="00B96063" w:rsidRPr="00470DF4" w:rsidRDefault="00B96063" w:rsidP="00A57CFF">
      <w:pPr>
        <w:pStyle w:val="Nivel3"/>
      </w:pPr>
      <w:r w:rsidRPr="00470DF4">
        <w:t xml:space="preserve">Plano Interno: </w:t>
      </w:r>
      <w:r w:rsidR="004253E1" w:rsidRPr="00F364D0">
        <w:rPr>
          <w:rFonts w:eastAsia="Arial"/>
        </w:rPr>
        <w:t>M20RKG01GRN (Fonte tesouro) e V20RKG01GRN (Fonte Própria)</w:t>
      </w:r>
    </w:p>
    <w:p w14:paraId="4838953A" w14:textId="77777777" w:rsidR="00B96063" w:rsidRPr="00470DF4" w:rsidRDefault="00B96063" w:rsidP="00A57CFF">
      <w:pPr>
        <w:pStyle w:val="Nivel2"/>
        <w:rPr>
          <w:i/>
        </w:rPr>
      </w:pPr>
      <w:r w:rsidRPr="00470DF4">
        <w:t>A dotação relativa aos exercícios financeiros subsequentes será indicada após aprovação da Lei Orçamentária respectiva e liberação dos créditos correspondentes, mediante apostilamento.</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57"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58" w:history="1">
        <w:r w:rsidRPr="00470DF4">
          <w:rPr>
            <w:rStyle w:val="Hyperlink"/>
          </w:rPr>
          <w:t>Lei nº 14.133, de 2021</w:t>
        </w:r>
      </w:hyperlink>
      <w:r w:rsidRPr="00470DF4">
        <w:t xml:space="preserve">, e demais normas federais aplicáveis e, subsidiariamente, segundo as disposições contidas na </w:t>
      </w:r>
      <w:hyperlink r:id="rId59"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470DF4" w:rsidRDefault="00B96063" w:rsidP="00A57CFF">
      <w:pPr>
        <w:pStyle w:val="Nivel2"/>
      </w:pPr>
      <w:r w:rsidRPr="00A57CFF">
        <w:t>Incumbirá</w:t>
      </w:r>
      <w:r w:rsidRPr="00470DF4">
        <w:t xml:space="preserve"> ao contratante divulgar o presente instrumento no Portal Nacional de Contratações Públicas (PNCP), na forma prevista no </w:t>
      </w:r>
      <w:hyperlink r:id="rId60" w:anchor="art94" w:history="1">
        <w:r w:rsidRPr="00470DF4">
          <w:rPr>
            <w:rStyle w:val="Hyperlink"/>
          </w:rPr>
          <w:t>art. 94 da Lei 14.133, de 2021</w:t>
        </w:r>
      </w:hyperlink>
      <w:r w:rsidRPr="00470DF4">
        <w:t xml:space="preserve">, bem como no respectivo sítio oficial na Internet, em atenção </w:t>
      </w:r>
      <w:r w:rsidRPr="000D7B88">
        <w:rPr>
          <w:highlight w:val="yellow"/>
        </w:rPr>
        <w:t>ao</w:t>
      </w:r>
      <w:r w:rsidR="00C50D4F" w:rsidRPr="000D7B88">
        <w:rPr>
          <w:highlight w:val="yellow"/>
        </w:rPr>
        <w:t xml:space="preserve"> art. 91, </w:t>
      </w:r>
      <w:r w:rsidR="00C50D4F" w:rsidRPr="000D7B88">
        <w:rPr>
          <w:i/>
          <w:iCs/>
          <w:highlight w:val="yellow"/>
        </w:rPr>
        <w:t>caput</w:t>
      </w:r>
      <w:r w:rsidR="00C50D4F" w:rsidRPr="000D7B88">
        <w:rPr>
          <w:highlight w:val="yellow"/>
        </w:rPr>
        <w:t>, da Lei n.º 14.133, de 2021,</w:t>
      </w:r>
      <w:r w:rsidR="00C50D4F" w:rsidRPr="00C50D4F">
        <w:t xml:space="preserve"> e ao </w:t>
      </w:r>
      <w:r w:rsidRPr="00470DF4">
        <w:t xml:space="preserve"> </w:t>
      </w:r>
      <w:hyperlink r:id="rId61" w:anchor="art8§2" w:history="1">
        <w:r w:rsidRPr="00470DF4">
          <w:rPr>
            <w:rStyle w:val="Hyperlink"/>
          </w:rPr>
          <w:t>art. 8º, §2º, da Lei n. 12.527, de 2011</w:t>
        </w:r>
      </w:hyperlink>
      <w:r w:rsidRPr="00470DF4">
        <w:t xml:space="preserve">, c/c </w:t>
      </w:r>
      <w:hyperlink r:id="rId62" w:anchor="art7§3" w:history="1">
        <w:r w:rsidRPr="00470DF4">
          <w:rPr>
            <w:rStyle w:val="Hyperlink"/>
          </w:rPr>
          <w:t>art. 7º, §3º, inciso V, do Decreto n. 7.724, de 2012.</w:t>
        </w:r>
      </w:hyperlink>
      <w:r w:rsidRPr="00470DF4">
        <w:t xml:space="preserve"> </w:t>
      </w:r>
    </w:p>
    <w:p w14:paraId="469CF680" w14:textId="690ED283" w:rsidR="00B96063" w:rsidRPr="00470DF4" w:rsidRDefault="00B96063" w:rsidP="00A57CFF">
      <w:pPr>
        <w:pStyle w:val="Nivel01"/>
        <w:rPr>
          <w:color w:val="FFFFFF" w:themeColor="background1"/>
        </w:rPr>
      </w:pPr>
      <w:r w:rsidRPr="00470DF4">
        <w:t>CLÁUSULA DÉCIMA OITAVA– FORO (</w:t>
      </w:r>
      <w:hyperlink r:id="rId63" w:anchor="art92§1" w:history="1">
        <w:r w:rsidRPr="00470DF4">
          <w:rPr>
            <w:rStyle w:val="Hyperlink"/>
          </w:rPr>
          <w:t>art. 92, §1º</w:t>
        </w:r>
      </w:hyperlink>
      <w:r w:rsidRPr="00470DF4">
        <w:t>)</w:t>
      </w:r>
    </w:p>
    <w:p w14:paraId="0EA97853" w14:textId="52BAA88B" w:rsidR="00B96063" w:rsidRPr="00470DF4" w:rsidRDefault="00B96063" w:rsidP="00A57CFF">
      <w:pPr>
        <w:pStyle w:val="Nivel2"/>
      </w:pPr>
      <w:r w:rsidRPr="00470DF4">
        <w:t xml:space="preserve">Fica eleito o </w:t>
      </w:r>
      <w:r w:rsidR="004253E1" w:rsidRPr="004253E1">
        <w:t>Foro da Seção Judiciária de Salvador/Bahia</w:t>
      </w:r>
      <w:r w:rsidR="004253E1">
        <w:t xml:space="preserve"> – Justiça Federal</w:t>
      </w:r>
      <w:r w:rsidRPr="00470DF4">
        <w:t xml:space="preserve"> para dirimir os litígios que decorrerem da execução deste Termo de Contrato que não puderem ser compostos pela conciliação, conforme </w:t>
      </w:r>
      <w:hyperlink r:id="rId64" w:anchor="art92§1" w:history="1">
        <w:r w:rsidRPr="00470DF4">
          <w:rPr>
            <w:rStyle w:val="Hyperlink"/>
          </w:rPr>
          <w:t>art. 92, §1º, da Lei nº 14.133/21.</w:t>
        </w:r>
      </w:hyperlink>
    </w:p>
    <w:p w14:paraId="1679CA3E" w14:textId="0399D122" w:rsidR="00B96063" w:rsidRPr="00470DF4" w:rsidRDefault="00B96063" w:rsidP="00AB48EC">
      <w:pPr>
        <w:pStyle w:val="Nivel2"/>
        <w:numPr>
          <w:ilvl w:val="0"/>
          <w:numId w:val="0"/>
        </w:numPr>
        <w:spacing w:afterLines="120" w:after="288" w:line="312" w:lineRule="auto"/>
        <w:ind w:firstLine="709"/>
        <w:rPr>
          <w:i/>
          <w:iCs/>
          <w:color w:val="FF0000"/>
        </w:rPr>
      </w:pPr>
    </w:p>
    <w:p w14:paraId="595067F1" w14:textId="40D9C2D1" w:rsidR="00B96063" w:rsidRPr="006E1904" w:rsidRDefault="004253E1" w:rsidP="00AB48EC">
      <w:pPr>
        <w:pStyle w:val="Nivel2"/>
        <w:numPr>
          <w:ilvl w:val="0"/>
          <w:numId w:val="0"/>
        </w:numPr>
        <w:spacing w:afterLines="120" w:after="288" w:line="312" w:lineRule="auto"/>
        <w:ind w:firstLine="709"/>
        <w:rPr>
          <w:color w:val="auto"/>
        </w:rPr>
      </w:pPr>
      <w:r w:rsidRPr="006E1904">
        <w:rPr>
          <w:color w:val="auto"/>
        </w:rPr>
        <w:lastRenderedPageBreak/>
        <w:t>Salvador</w:t>
      </w:r>
      <w:r w:rsidR="00B96063" w:rsidRPr="006E1904">
        <w:rPr>
          <w:color w:val="auto"/>
        </w:rPr>
        <w:t xml:space="preserve">, </w:t>
      </w:r>
      <w:r w:rsidRPr="006E1904">
        <w:rPr>
          <w:color w:val="auto"/>
        </w:rPr>
        <w:t>___</w:t>
      </w:r>
      <w:r w:rsidR="006E1904">
        <w:rPr>
          <w:color w:val="auto"/>
        </w:rPr>
        <w:t>___</w:t>
      </w:r>
      <w:r w:rsidR="00B96063" w:rsidRPr="006E1904">
        <w:rPr>
          <w:color w:val="auto"/>
        </w:rPr>
        <w:t xml:space="preserve"> de</w:t>
      </w:r>
      <w:r w:rsidRPr="006E1904">
        <w:rPr>
          <w:color w:val="auto"/>
        </w:rPr>
        <w:t>____</w:t>
      </w:r>
      <w:r w:rsidR="006E1904">
        <w:rPr>
          <w:color w:val="auto"/>
        </w:rPr>
        <w:t>___________</w:t>
      </w:r>
      <w:r w:rsidR="00B96063" w:rsidRPr="006E1904">
        <w:rPr>
          <w:color w:val="auto"/>
        </w:rPr>
        <w:t xml:space="preserve"> </w:t>
      </w:r>
      <w:proofErr w:type="spellStart"/>
      <w:r w:rsidR="00B96063" w:rsidRPr="006E1904">
        <w:rPr>
          <w:color w:val="auto"/>
        </w:rPr>
        <w:t>de</w:t>
      </w:r>
      <w:proofErr w:type="spellEnd"/>
      <w:r w:rsidR="00B96063" w:rsidRPr="006E1904">
        <w:rPr>
          <w:color w:val="auto"/>
        </w:rPr>
        <w:t xml:space="preserve"> </w:t>
      </w:r>
      <w:r w:rsidR="006E1904" w:rsidRPr="006E1904">
        <w:rPr>
          <w:color w:val="auto"/>
        </w:rPr>
        <w:t>202</w:t>
      </w:r>
      <w:r w:rsidR="00850952">
        <w:rPr>
          <w:color w:val="auto"/>
        </w:rPr>
        <w:t>4</w:t>
      </w:r>
      <w:r w:rsidR="00B96063" w:rsidRPr="006E1904">
        <w:rPr>
          <w:color w:val="auto"/>
        </w:rPr>
        <w:t>.</w:t>
      </w:r>
    </w:p>
    <w:p w14:paraId="7CB063F6" w14:textId="4D7C850F" w:rsidR="00B96063" w:rsidRPr="00470DF4" w:rsidRDefault="00B96063" w:rsidP="004253E1">
      <w:pPr>
        <w:spacing w:before="120" w:afterLines="120" w:after="288" w:line="312" w:lineRule="auto"/>
        <w:ind w:firstLine="709"/>
        <w:rPr>
          <w:rFonts w:ascii="Arial" w:hAnsi="Arial" w:cs="Arial"/>
          <w:bCs/>
          <w:sz w:val="20"/>
          <w:szCs w:val="20"/>
        </w:rPr>
      </w:pPr>
      <w:r w:rsidRPr="00470DF4">
        <w:rPr>
          <w:rFonts w:ascii="Arial" w:hAnsi="Arial" w:cs="Arial"/>
          <w:bCs/>
          <w:sz w:val="20"/>
          <w:szCs w:val="20"/>
        </w:rPr>
        <w:t>_________________________</w:t>
      </w:r>
      <w:r w:rsidR="004253E1">
        <w:rPr>
          <w:rFonts w:ascii="Arial" w:hAnsi="Arial" w:cs="Arial"/>
          <w:bCs/>
          <w:sz w:val="20"/>
          <w:szCs w:val="20"/>
        </w:rPr>
        <w:t xml:space="preserve">                                 </w:t>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r>
      <w:r w:rsidR="004253E1">
        <w:rPr>
          <w:rFonts w:ascii="Arial" w:hAnsi="Arial" w:cs="Arial"/>
          <w:bCs/>
          <w:sz w:val="20"/>
          <w:szCs w:val="20"/>
        </w:rPr>
        <w:softHyphen/>
        <w:t>____________________________________</w:t>
      </w:r>
    </w:p>
    <w:p w14:paraId="047A3C47" w14:textId="37E11586"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Cs/>
          <w:sz w:val="20"/>
          <w:szCs w:val="20"/>
        </w:rPr>
        <w:t>Paulo Cesar Miguez de Oliveira</w:t>
      </w:r>
      <w:r>
        <w:rPr>
          <w:rFonts w:ascii="Arial" w:hAnsi="Arial" w:cs="Arial"/>
          <w:bCs/>
          <w:sz w:val="20"/>
          <w:szCs w:val="20"/>
        </w:rPr>
        <w:t xml:space="preserve">                                 </w:t>
      </w:r>
      <w:proofErr w:type="gramStart"/>
      <w:r>
        <w:rPr>
          <w:rFonts w:ascii="Arial" w:hAnsi="Arial" w:cs="Arial"/>
          <w:bCs/>
          <w:sz w:val="20"/>
          <w:szCs w:val="20"/>
        </w:rPr>
        <w:t xml:space="preserve">   (</w:t>
      </w:r>
      <w:proofErr w:type="gramEnd"/>
      <w:r>
        <w:rPr>
          <w:rFonts w:ascii="Arial" w:hAnsi="Arial" w:cs="Arial"/>
          <w:bCs/>
          <w:sz w:val="20"/>
          <w:szCs w:val="20"/>
        </w:rPr>
        <w:t>Nome completo do representante legal)</w:t>
      </w:r>
    </w:p>
    <w:p w14:paraId="60671DB9" w14:textId="02BD565E"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
          <w:bCs/>
          <w:sz w:val="20"/>
          <w:szCs w:val="20"/>
        </w:rPr>
        <w:t xml:space="preserve">UNIVERSIDADE FEDERAL DA BAHIA </w:t>
      </w:r>
      <w:r>
        <w:rPr>
          <w:rFonts w:ascii="Arial" w:hAnsi="Arial" w:cs="Arial"/>
          <w:b/>
          <w:bCs/>
          <w:sz w:val="20"/>
          <w:szCs w:val="20"/>
        </w:rPr>
        <w:t xml:space="preserve">                   </w:t>
      </w:r>
      <w:proofErr w:type="gramStart"/>
      <w:r>
        <w:rPr>
          <w:rFonts w:ascii="Arial" w:hAnsi="Arial" w:cs="Arial"/>
          <w:b/>
          <w:bCs/>
          <w:sz w:val="20"/>
          <w:szCs w:val="20"/>
        </w:rPr>
        <w:t xml:space="preserve">   (</w:t>
      </w:r>
      <w:proofErr w:type="gramEnd"/>
      <w:r>
        <w:rPr>
          <w:rFonts w:ascii="Arial" w:hAnsi="Arial" w:cs="Arial"/>
          <w:b/>
          <w:bCs/>
          <w:sz w:val="20"/>
          <w:szCs w:val="20"/>
        </w:rPr>
        <w:t xml:space="preserve">NOME COMPLETO DA CONTRATADA)            </w:t>
      </w:r>
    </w:p>
    <w:p w14:paraId="6EEC294E" w14:textId="21BF1DDA" w:rsidR="004253E1" w:rsidRPr="004253E1" w:rsidRDefault="004253E1" w:rsidP="004253E1">
      <w:pPr>
        <w:spacing w:before="120" w:afterLines="120" w:after="288" w:line="312" w:lineRule="auto"/>
        <w:ind w:firstLine="709"/>
        <w:rPr>
          <w:rFonts w:ascii="Arial" w:hAnsi="Arial" w:cs="Arial"/>
          <w:bCs/>
          <w:sz w:val="20"/>
          <w:szCs w:val="20"/>
        </w:rPr>
      </w:pPr>
      <w:r w:rsidRPr="004253E1">
        <w:rPr>
          <w:rFonts w:ascii="Arial" w:hAnsi="Arial" w:cs="Arial"/>
          <w:bCs/>
          <w:sz w:val="20"/>
          <w:szCs w:val="20"/>
        </w:rPr>
        <w:t>CONTRATANTE – Reitor</w:t>
      </w:r>
      <w:r>
        <w:rPr>
          <w:rFonts w:ascii="Arial" w:hAnsi="Arial" w:cs="Arial"/>
          <w:bCs/>
          <w:sz w:val="20"/>
          <w:szCs w:val="20"/>
        </w:rPr>
        <w:t xml:space="preserve">                                                  CONTRATADA – Representante Legal</w:t>
      </w:r>
    </w:p>
    <w:p w14:paraId="0275FF96" w14:textId="77777777" w:rsidR="004253E1" w:rsidRDefault="004253E1" w:rsidP="00AB48EC">
      <w:pPr>
        <w:spacing w:before="120" w:afterLines="120" w:after="288" w:line="312" w:lineRule="auto"/>
        <w:ind w:firstLine="709"/>
        <w:jc w:val="center"/>
        <w:rPr>
          <w:rFonts w:ascii="Arial" w:hAnsi="Arial" w:cs="Arial"/>
          <w:sz w:val="20"/>
          <w:szCs w:val="20"/>
        </w:rPr>
      </w:pPr>
    </w:p>
    <w:p w14:paraId="7DAEFED5" w14:textId="77777777" w:rsidR="004253E1" w:rsidRDefault="004253E1" w:rsidP="00AB48EC">
      <w:pPr>
        <w:spacing w:before="120" w:afterLines="120" w:after="288" w:line="312" w:lineRule="auto"/>
        <w:ind w:firstLine="709"/>
        <w:jc w:val="center"/>
        <w:rPr>
          <w:rFonts w:ascii="Arial" w:hAnsi="Arial" w:cs="Arial"/>
          <w:sz w:val="20"/>
          <w:szCs w:val="20"/>
        </w:rPr>
      </w:pPr>
    </w:p>
    <w:p w14:paraId="025E3ADD" w14:textId="2EE2D84A" w:rsidR="007A455D" w:rsidRPr="0097012A" w:rsidRDefault="00B96063" w:rsidP="0005180E">
      <w:pPr>
        <w:spacing w:before="120" w:afterLines="120" w:after="288" w:line="312" w:lineRule="auto"/>
        <w:ind w:firstLine="709"/>
        <w:rPr>
          <w:rFonts w:ascii="Arial" w:hAnsi="Arial" w:cs="Arial"/>
          <w:b/>
          <w:i/>
          <w:color w:val="FF0000"/>
          <w:sz w:val="20"/>
          <w:szCs w:val="20"/>
        </w:rPr>
      </w:pPr>
      <w:r w:rsidRPr="00470DF4">
        <w:rPr>
          <w:rFonts w:ascii="Arial" w:hAnsi="Arial" w:cs="Arial"/>
          <w:i/>
          <w:iCs/>
          <w:color w:val="FF0000"/>
          <w:sz w:val="20"/>
          <w:szCs w:val="20"/>
        </w:rPr>
        <w:t xml:space="preserve"> </w:t>
      </w:r>
      <w:r w:rsidR="0027035F">
        <w:rPr>
          <w:rFonts w:ascii="Arial" w:hAnsi="Arial" w:cs="Arial"/>
          <w:i/>
          <w:iCs/>
          <w:color w:val="FF0000"/>
          <w:sz w:val="20"/>
          <w:szCs w:val="20"/>
        </w:rPr>
        <w:tab/>
      </w:r>
      <w:bookmarkEnd w:id="0"/>
    </w:p>
    <w:sectPr w:rsidR="007A455D" w:rsidRPr="0097012A" w:rsidSect="00DC3052">
      <w:headerReference w:type="default" r:id="rId65"/>
      <w:footerReference w:type="default" r:id="rId66"/>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88D71" w14:textId="77777777" w:rsidR="00CA0169" w:rsidRDefault="00CA0169">
      <w:r>
        <w:separator/>
      </w:r>
    </w:p>
  </w:endnote>
  <w:endnote w:type="continuationSeparator" w:id="0">
    <w:p w14:paraId="527B5C9A" w14:textId="77777777" w:rsidR="00CA0169" w:rsidRDefault="00CA0169">
      <w:r>
        <w:continuationSeparator/>
      </w:r>
    </w:p>
  </w:endnote>
  <w:endnote w:type="continuationNotice" w:id="1">
    <w:p w14:paraId="496EE030" w14:textId="77777777" w:rsidR="00CA0169" w:rsidRDefault="00CA0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16111550"/>
      <w:docPartObj>
        <w:docPartGallery w:val="Page Numbers (Bottom of Page)"/>
        <w:docPartUnique/>
      </w:docPartObj>
    </w:sdtPr>
    <w:sdtEndPr/>
    <w:sdtContent>
      <w:p w14:paraId="58DEC1BC" w14:textId="77777777" w:rsidR="0007397F" w:rsidRPr="00F43E2B" w:rsidRDefault="0007397F"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07397F" w:rsidRPr="00F43E2B" w:rsidRDefault="0007397F"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BC6025">
          <w:rPr>
            <w:rFonts w:ascii="Arial" w:hAnsi="Arial" w:cs="Arial"/>
            <w:noProof/>
            <w:color w:val="595959" w:themeColor="text1" w:themeTint="A6"/>
            <w:sz w:val="18"/>
            <w:szCs w:val="18"/>
          </w:rPr>
          <w:t>23</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BC6025">
          <w:rPr>
            <w:rFonts w:ascii="Arial" w:hAnsi="Arial" w:cs="Arial"/>
            <w:noProof/>
            <w:color w:val="595959" w:themeColor="text1" w:themeTint="A6"/>
            <w:sz w:val="18"/>
            <w:szCs w:val="18"/>
          </w:rPr>
          <w:t>23</w:t>
        </w:r>
        <w:r w:rsidRPr="00F43E2B">
          <w:rPr>
            <w:rFonts w:ascii="Arial" w:hAnsi="Arial" w:cs="Arial"/>
            <w:color w:val="595959" w:themeColor="text1" w:themeTint="A6"/>
            <w:sz w:val="18"/>
            <w:szCs w:val="18"/>
          </w:rPr>
          <w:fldChar w:fldCharType="end"/>
        </w:r>
      </w:p>
      <w:p w14:paraId="70C145D7" w14:textId="641B0475" w:rsidR="0007397F" w:rsidRPr="00F43E2B" w:rsidRDefault="0007397F"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07397F" w:rsidRPr="00470DF4" w:rsidRDefault="0007397F" w:rsidP="00E162B5">
        <w:pPr>
          <w:pStyle w:val="Rodap"/>
          <w:rPr>
            <w:rFonts w:ascii="Arial" w:hAnsi="Arial" w:cs="Arial"/>
            <w:sz w:val="14"/>
            <w:szCs w:val="14"/>
          </w:rPr>
        </w:pPr>
        <w:r w:rsidRPr="00F43E2B">
          <w:rPr>
            <w:rFonts w:ascii="Arial" w:hAnsi="Arial" w:cs="Arial"/>
            <w:sz w:val="14"/>
            <w:szCs w:val="14"/>
          </w:rPr>
          <w:t>Atualizaçã</w:t>
        </w:r>
        <w:r w:rsidR="004E399B">
          <w:rPr>
            <w:rFonts w:ascii="Arial" w:hAnsi="Arial" w:cs="Arial"/>
            <w:sz w:val="14"/>
            <w:szCs w:val="14"/>
          </w:rPr>
          <w:t>o: maio/2023</w:t>
        </w:r>
      </w:p>
      <w:p w14:paraId="7231549D" w14:textId="56E2B0F1" w:rsidR="0007397F" w:rsidRPr="00470DF4" w:rsidRDefault="0007397F" w:rsidP="00E162B5">
        <w:pPr>
          <w:pStyle w:val="Rodap"/>
          <w:rPr>
            <w:rFonts w:ascii="Arial" w:hAnsi="Arial" w:cs="Arial"/>
            <w:sz w:val="14"/>
            <w:szCs w:val="14"/>
          </w:rPr>
        </w:pPr>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p w14:paraId="2220F664" w14:textId="1374BE13" w:rsidR="0007397F" w:rsidRPr="00470DF4" w:rsidRDefault="004E399B" w:rsidP="00E96341">
        <w:pPr>
          <w:pStyle w:val="Rodap"/>
          <w:rPr>
            <w:rFonts w:ascii="Arial" w:hAnsi="Arial" w:cs="Arial"/>
            <w:sz w:val="14"/>
            <w:szCs w:val="14"/>
          </w:rPr>
        </w:pPr>
        <w:r>
          <w:rPr>
            <w:rFonts w:ascii="Arial" w:hAnsi="Arial" w:cs="Arial"/>
            <w:sz w:val="14"/>
            <w:szCs w:val="14"/>
          </w:rPr>
          <w:t>Aprovado</w:t>
        </w:r>
        <w:r w:rsidR="0007397F" w:rsidRPr="00470DF4">
          <w:rPr>
            <w:rFonts w:ascii="Arial" w:hAnsi="Arial" w:cs="Arial"/>
            <w:sz w:val="14"/>
            <w:szCs w:val="14"/>
          </w:rPr>
          <w:t xml:space="preserve"> pela Secretaria de Gestão</w:t>
        </w:r>
        <w:r w:rsidR="0007397F">
          <w:rPr>
            <w:rFonts w:ascii="Arial" w:hAnsi="Arial" w:cs="Arial"/>
            <w:sz w:val="14"/>
            <w:szCs w:val="14"/>
          </w:rPr>
          <w:t xml:space="preserve"> e Inovação</w:t>
        </w:r>
        <w:r w:rsidR="0007397F" w:rsidRPr="00470DF4">
          <w:rPr>
            <w:rFonts w:ascii="Arial" w:hAnsi="Arial" w:cs="Arial"/>
            <w:sz w:val="14"/>
            <w:szCs w:val="14"/>
          </w:rPr>
          <w:t>.</w:t>
        </w:r>
      </w:p>
      <w:p w14:paraId="239342FA" w14:textId="1B72EF46" w:rsidR="0007397F" w:rsidRPr="0097012A" w:rsidRDefault="0007397F"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07397F" w:rsidRPr="0097012A" w:rsidRDefault="0007397F" w:rsidP="00225EC5">
    <w:pPr>
      <w:pStyle w:val="Rodap"/>
      <w:rPr>
        <w:rFonts w:ascii="Arial" w:hAnsi="Arial" w:cs="Arial"/>
      </w:rPr>
    </w:pPr>
  </w:p>
  <w:p w14:paraId="3DB36E1B" w14:textId="77777777" w:rsidR="006052D1" w:rsidRDefault="006052D1"/>
  <w:p w14:paraId="314137C8" w14:textId="77777777" w:rsidR="006052D1" w:rsidRDefault="006052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6EBDD" w14:textId="77777777" w:rsidR="00CA0169" w:rsidRDefault="00CA0169">
      <w:r>
        <w:separator/>
      </w:r>
    </w:p>
  </w:footnote>
  <w:footnote w:type="continuationSeparator" w:id="0">
    <w:p w14:paraId="0343069C" w14:textId="77777777" w:rsidR="00CA0169" w:rsidRDefault="00CA0169">
      <w:r>
        <w:continuationSeparator/>
      </w:r>
    </w:p>
  </w:footnote>
  <w:footnote w:type="continuationNotice" w:id="1">
    <w:p w14:paraId="58055409" w14:textId="77777777" w:rsidR="00CA0169" w:rsidRDefault="00CA0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112" w:type="dxa"/>
      <w:tblInd w:w="3828" w:type="dxa"/>
      <w:tblLayout w:type="fixed"/>
      <w:tblLook w:val="06A0" w:firstRow="1" w:lastRow="0" w:firstColumn="1" w:lastColumn="0" w:noHBand="1" w:noVBand="1"/>
    </w:tblPr>
    <w:tblGrid>
      <w:gridCol w:w="9072"/>
      <w:gridCol w:w="3020"/>
      <w:gridCol w:w="3020"/>
    </w:tblGrid>
    <w:tr w:rsidR="0007397F" w14:paraId="035AA6A0" w14:textId="77777777" w:rsidTr="00653C85">
      <w:trPr>
        <w:trHeight w:val="300"/>
      </w:trPr>
      <w:tc>
        <w:tcPr>
          <w:tcW w:w="9072" w:type="dxa"/>
        </w:tcPr>
        <w:p w14:paraId="0340655E" w14:textId="01CCB0C8" w:rsidR="0007397F" w:rsidRPr="0097012A" w:rsidRDefault="0007397F"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07397F" w:rsidRDefault="0007397F" w:rsidP="6CDEAB8A">
          <w:pPr>
            <w:pStyle w:val="Cabealho"/>
            <w:ind w:left="-115"/>
          </w:pPr>
        </w:p>
      </w:tc>
      <w:tc>
        <w:tcPr>
          <w:tcW w:w="3020" w:type="dxa"/>
        </w:tcPr>
        <w:p w14:paraId="11FA3919" w14:textId="3419F088" w:rsidR="0007397F" w:rsidRDefault="0007397F" w:rsidP="6CDEAB8A">
          <w:pPr>
            <w:pStyle w:val="Cabealho"/>
            <w:jc w:val="center"/>
          </w:pPr>
        </w:p>
      </w:tc>
      <w:tc>
        <w:tcPr>
          <w:tcW w:w="3020" w:type="dxa"/>
        </w:tcPr>
        <w:p w14:paraId="56AE8220" w14:textId="1452A360" w:rsidR="0007397F" w:rsidRDefault="0007397F" w:rsidP="6CDEAB8A">
          <w:pPr>
            <w:pStyle w:val="Cabealho"/>
            <w:ind w:right="-115"/>
            <w:jc w:val="right"/>
          </w:pPr>
        </w:p>
      </w:tc>
    </w:tr>
  </w:tbl>
  <w:p w14:paraId="518EBDBB" w14:textId="77777777" w:rsidR="00850816" w:rsidRDefault="00850816" w:rsidP="00850816">
    <w:pPr>
      <w:tabs>
        <w:tab w:val="left" w:pos="5580"/>
      </w:tabs>
      <w:jc w:val="center"/>
      <w:rPr>
        <w:rFonts w:ascii="Times New Roman" w:eastAsia="Times New Roman" w:hAnsi="Times New Roman" w:cs="Times New Roman"/>
        <w:b/>
        <w:sz w:val="16"/>
        <w:szCs w:val="16"/>
      </w:rPr>
    </w:pPr>
    <w:bookmarkStart w:id="8" w:name="_heading=h.2s8eyo1" w:colFirst="0" w:colLast="0"/>
    <w:bookmarkEnd w:id="8"/>
    <w:r>
      <w:rPr>
        <w:noProof/>
      </w:rPr>
      <w:drawing>
        <wp:inline distT="0" distB="0" distL="0" distR="0" wp14:anchorId="0EA6F50A" wp14:editId="36133635">
          <wp:extent cx="452120" cy="694690"/>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35" t="-87" r="-135" b="-86"/>
                  <a:stretch>
                    <a:fillRect/>
                  </a:stretch>
                </pic:blipFill>
                <pic:spPr>
                  <a:xfrm>
                    <a:off x="0" y="0"/>
                    <a:ext cx="452120" cy="694690"/>
                  </a:xfrm>
                  <a:prstGeom prst="rect">
                    <a:avLst/>
                  </a:prstGeom>
                  <a:ln/>
                </pic:spPr>
              </pic:pic>
            </a:graphicData>
          </a:graphic>
        </wp:inline>
      </w:drawing>
    </w:r>
  </w:p>
  <w:p w14:paraId="6C1199A1" w14:textId="77777777" w:rsidR="00850816" w:rsidRDefault="00850816" w:rsidP="00850816">
    <w:pPr>
      <w:pBdr>
        <w:top w:val="nil"/>
        <w:left w:val="nil"/>
        <w:bottom w:val="nil"/>
        <w:right w:val="nil"/>
        <w:between w:val="nil"/>
      </w:pBdr>
      <w:jc w:val="center"/>
      <w:rPr>
        <w:rFonts w:ascii="Arial" w:eastAsia="Arial" w:hAnsi="Arial" w:cs="Arial"/>
        <w:i/>
        <w:color w:val="000000"/>
      </w:rPr>
    </w:pPr>
    <w:r>
      <w:rPr>
        <w:rFonts w:ascii="Arial" w:eastAsia="Arial" w:hAnsi="Arial" w:cs="Arial"/>
        <w:b/>
        <w:color w:val="000000"/>
        <w:sz w:val="16"/>
        <w:szCs w:val="16"/>
      </w:rPr>
      <w:t>MINISTÉRIO DA EDUCAÇÃO</w:t>
    </w:r>
  </w:p>
  <w:p w14:paraId="7A3FA880" w14:textId="77777777" w:rsidR="00850816" w:rsidRDefault="00850816" w:rsidP="00850816">
    <w:pPr>
      <w:tabs>
        <w:tab w:val="center" w:pos="4819"/>
      </w:tabs>
      <w:jc w:val="center"/>
    </w:pPr>
    <w:r>
      <w:rPr>
        <w:b/>
        <w:sz w:val="16"/>
        <w:szCs w:val="16"/>
      </w:rPr>
      <w:t>UNIVERSIDADE FEDERAL DA BAHIA</w:t>
    </w:r>
  </w:p>
  <w:p w14:paraId="1AA6D97F" w14:textId="2ECA47CB" w:rsidR="006052D1" w:rsidRPr="00850816" w:rsidRDefault="00850816" w:rsidP="00850816">
    <w:pPr>
      <w:spacing w:after="120" w:line="276" w:lineRule="auto"/>
      <w:ind w:right="-15"/>
      <w:jc w:val="center"/>
      <w:rPr>
        <w:b/>
        <w:sz w:val="16"/>
        <w:szCs w:val="16"/>
      </w:rPr>
    </w:pPr>
    <w:r>
      <w:rPr>
        <w:b/>
        <w:sz w:val="16"/>
        <w:szCs w:val="16"/>
      </w:rPr>
      <w:t>PRÓ-REITORIA DE ADMINISTRAÇÃO</w:t>
    </w:r>
  </w:p>
  <w:p w14:paraId="05840670" w14:textId="77777777" w:rsidR="006052D1" w:rsidRDefault="006052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184517402">
    <w:abstractNumId w:val="9"/>
  </w:num>
  <w:num w:numId="2" w16cid:durableId="930891294">
    <w:abstractNumId w:val="0"/>
  </w:num>
  <w:num w:numId="3" w16cid:durableId="1596402282">
    <w:abstractNumId w:val="41"/>
  </w:num>
  <w:num w:numId="4" w16cid:durableId="1952470099">
    <w:abstractNumId w:val="45"/>
  </w:num>
  <w:num w:numId="5" w16cid:durableId="1549101727">
    <w:abstractNumId w:val="20"/>
  </w:num>
  <w:num w:numId="6" w16cid:durableId="1562902938">
    <w:abstractNumId w:val="17"/>
  </w:num>
  <w:num w:numId="7" w16cid:durableId="1278483637">
    <w:abstractNumId w:val="27"/>
  </w:num>
  <w:num w:numId="8" w16cid:durableId="2022662091">
    <w:abstractNumId w:val="35"/>
  </w:num>
  <w:num w:numId="9" w16cid:durableId="116998380">
    <w:abstractNumId w:val="9"/>
    <w:lvlOverride w:ilvl="0"/>
    <w:lvlOverride w:ilvl="1">
      <w:startOverride w:val="2"/>
    </w:lvlOverride>
    <w:lvlOverride w:ilvl="2"/>
    <w:lvlOverride w:ilvl="3"/>
    <w:lvlOverride w:ilvl="4"/>
    <w:lvlOverride w:ilvl="5"/>
    <w:lvlOverride w:ilvl="6"/>
    <w:lvlOverride w:ilvl="7"/>
    <w:lvlOverride w:ilvl="8"/>
  </w:num>
  <w:num w:numId="10" w16cid:durableId="695934379">
    <w:abstractNumId w:val="9"/>
    <w:lvlOverride w:ilvl="0"/>
    <w:lvlOverride w:ilvl="1">
      <w:startOverride w:val="2"/>
    </w:lvlOverride>
    <w:lvlOverride w:ilvl="2"/>
    <w:lvlOverride w:ilvl="3"/>
    <w:lvlOverride w:ilvl="4"/>
    <w:lvlOverride w:ilvl="5"/>
    <w:lvlOverride w:ilvl="6"/>
    <w:lvlOverride w:ilvl="7"/>
    <w:lvlOverride w:ilvl="8"/>
  </w:num>
  <w:num w:numId="11" w16cid:durableId="916743529">
    <w:abstractNumId w:val="9"/>
    <w:lvlOverride w:ilvl="0"/>
    <w:lvlOverride w:ilvl="1">
      <w:startOverride w:val="2"/>
    </w:lvlOverride>
    <w:lvlOverride w:ilvl="2"/>
    <w:lvlOverride w:ilvl="3"/>
    <w:lvlOverride w:ilvl="4"/>
    <w:lvlOverride w:ilvl="5"/>
    <w:lvlOverride w:ilvl="6"/>
    <w:lvlOverride w:ilvl="7"/>
    <w:lvlOverride w:ilvl="8"/>
  </w:num>
  <w:num w:numId="12" w16cid:durableId="1076895918">
    <w:abstractNumId w:val="19"/>
  </w:num>
  <w:num w:numId="13" w16cid:durableId="1151629503">
    <w:abstractNumId w:val="16"/>
  </w:num>
  <w:num w:numId="14" w16cid:durableId="1429084348">
    <w:abstractNumId w:val="8"/>
  </w:num>
  <w:num w:numId="15" w16cid:durableId="780419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3922225">
    <w:abstractNumId w:val="2"/>
  </w:num>
  <w:num w:numId="17" w16cid:durableId="1056516016">
    <w:abstractNumId w:val="3"/>
  </w:num>
  <w:num w:numId="18" w16cid:durableId="2006930633">
    <w:abstractNumId w:val="4"/>
  </w:num>
  <w:num w:numId="19" w16cid:durableId="1818373145">
    <w:abstractNumId w:val="46"/>
  </w:num>
  <w:num w:numId="20" w16cid:durableId="367219294">
    <w:abstractNumId w:val="46"/>
  </w:num>
  <w:num w:numId="21" w16cid:durableId="339159886">
    <w:abstractNumId w:val="29"/>
  </w:num>
  <w:num w:numId="22" w16cid:durableId="200632854">
    <w:abstractNumId w:val="29"/>
  </w:num>
  <w:num w:numId="23" w16cid:durableId="3426281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4374714">
    <w:abstractNumId w:val="26"/>
  </w:num>
  <w:num w:numId="25" w16cid:durableId="1192451207">
    <w:abstractNumId w:val="22"/>
  </w:num>
  <w:num w:numId="26" w16cid:durableId="965965162">
    <w:abstractNumId w:val="24"/>
  </w:num>
  <w:num w:numId="27" w16cid:durableId="994995843">
    <w:abstractNumId w:val="37"/>
  </w:num>
  <w:num w:numId="28" w16cid:durableId="332533888">
    <w:abstractNumId w:val="9"/>
  </w:num>
  <w:num w:numId="29" w16cid:durableId="465247163">
    <w:abstractNumId w:val="9"/>
  </w:num>
  <w:num w:numId="30" w16cid:durableId="908224065">
    <w:abstractNumId w:val="9"/>
  </w:num>
  <w:num w:numId="31" w16cid:durableId="1080834064">
    <w:abstractNumId w:val="9"/>
  </w:num>
  <w:num w:numId="32" w16cid:durableId="873691081">
    <w:abstractNumId w:val="5"/>
  </w:num>
  <w:num w:numId="33" w16cid:durableId="284888949">
    <w:abstractNumId w:val="1"/>
  </w:num>
  <w:num w:numId="34" w16cid:durableId="811604504">
    <w:abstractNumId w:val="42"/>
  </w:num>
  <w:num w:numId="35" w16cid:durableId="1289583052">
    <w:abstractNumId w:val="9"/>
  </w:num>
  <w:num w:numId="36" w16cid:durableId="1487428679">
    <w:abstractNumId w:val="9"/>
  </w:num>
  <w:num w:numId="37" w16cid:durableId="509488410">
    <w:abstractNumId w:val="9"/>
  </w:num>
  <w:num w:numId="38" w16cid:durableId="1974212025">
    <w:abstractNumId w:val="9"/>
  </w:num>
  <w:num w:numId="39" w16cid:durableId="432215750">
    <w:abstractNumId w:val="9"/>
  </w:num>
  <w:num w:numId="40" w16cid:durableId="15666484">
    <w:abstractNumId w:val="9"/>
  </w:num>
  <w:num w:numId="41" w16cid:durableId="1833258740">
    <w:abstractNumId w:val="9"/>
  </w:num>
  <w:num w:numId="42" w16cid:durableId="415324278">
    <w:abstractNumId w:val="9"/>
  </w:num>
  <w:num w:numId="43" w16cid:durableId="1926299740">
    <w:abstractNumId w:val="9"/>
  </w:num>
  <w:num w:numId="44" w16cid:durableId="1152794062">
    <w:abstractNumId w:val="9"/>
  </w:num>
  <w:num w:numId="45" w16cid:durableId="1804736713">
    <w:abstractNumId w:val="33"/>
  </w:num>
  <w:num w:numId="46" w16cid:durableId="59599936">
    <w:abstractNumId w:val="12"/>
  </w:num>
  <w:num w:numId="47" w16cid:durableId="661158838">
    <w:abstractNumId w:val="32"/>
  </w:num>
  <w:num w:numId="48" w16cid:durableId="715010399">
    <w:abstractNumId w:val="7"/>
  </w:num>
  <w:num w:numId="49" w16cid:durableId="1770470397">
    <w:abstractNumId w:val="9"/>
  </w:num>
  <w:num w:numId="50" w16cid:durableId="1153523188">
    <w:abstractNumId w:val="9"/>
  </w:num>
  <w:num w:numId="51" w16cid:durableId="224070130">
    <w:abstractNumId w:val="9"/>
  </w:num>
  <w:num w:numId="52" w16cid:durableId="1457941434">
    <w:abstractNumId w:val="9"/>
  </w:num>
  <w:num w:numId="53" w16cid:durableId="1347829379">
    <w:abstractNumId w:val="9"/>
  </w:num>
  <w:num w:numId="54" w16cid:durableId="1168859647">
    <w:abstractNumId w:val="9"/>
  </w:num>
  <w:num w:numId="55" w16cid:durableId="1004089088">
    <w:abstractNumId w:val="9"/>
  </w:num>
  <w:num w:numId="56" w16cid:durableId="355426560">
    <w:abstractNumId w:val="9"/>
  </w:num>
  <w:num w:numId="57" w16cid:durableId="448938338">
    <w:abstractNumId w:val="9"/>
  </w:num>
  <w:num w:numId="58" w16cid:durableId="1785073244">
    <w:abstractNumId w:val="9"/>
  </w:num>
  <w:num w:numId="59" w16cid:durableId="1558080602">
    <w:abstractNumId w:val="9"/>
  </w:num>
  <w:num w:numId="60" w16cid:durableId="353460940">
    <w:abstractNumId w:val="9"/>
  </w:num>
  <w:num w:numId="61" w16cid:durableId="1783187972">
    <w:abstractNumId w:val="28"/>
  </w:num>
  <w:num w:numId="62" w16cid:durableId="2067876548">
    <w:abstractNumId w:val="31"/>
  </w:num>
  <w:num w:numId="63" w16cid:durableId="251282014">
    <w:abstractNumId w:val="39"/>
  </w:num>
  <w:num w:numId="64" w16cid:durableId="259145441">
    <w:abstractNumId w:val="9"/>
  </w:num>
  <w:num w:numId="65" w16cid:durableId="1537697999">
    <w:abstractNumId w:val="9"/>
  </w:num>
  <w:num w:numId="66" w16cid:durableId="486241288">
    <w:abstractNumId w:val="15"/>
  </w:num>
  <w:num w:numId="67" w16cid:durableId="1601178306">
    <w:abstractNumId w:val="9"/>
  </w:num>
  <w:num w:numId="68" w16cid:durableId="614794577">
    <w:abstractNumId w:val="9"/>
  </w:num>
  <w:num w:numId="69" w16cid:durableId="1434012615">
    <w:abstractNumId w:val="14"/>
  </w:num>
  <w:num w:numId="70" w16cid:durableId="1732339721">
    <w:abstractNumId w:val="9"/>
  </w:num>
  <w:num w:numId="71" w16cid:durableId="910847660">
    <w:abstractNumId w:val="9"/>
  </w:num>
  <w:num w:numId="72" w16cid:durableId="160237648">
    <w:abstractNumId w:val="13"/>
  </w:num>
  <w:num w:numId="73" w16cid:durableId="1325864780">
    <w:abstractNumId w:val="9"/>
  </w:num>
  <w:num w:numId="74" w16cid:durableId="1890994866">
    <w:abstractNumId w:val="40"/>
  </w:num>
  <w:num w:numId="75" w16cid:durableId="1972593099">
    <w:abstractNumId w:val="9"/>
  </w:num>
  <w:num w:numId="76" w16cid:durableId="625233540">
    <w:abstractNumId w:val="23"/>
  </w:num>
  <w:num w:numId="77" w16cid:durableId="1634671540">
    <w:abstractNumId w:val="30"/>
  </w:num>
  <w:num w:numId="78" w16cid:durableId="613943818">
    <w:abstractNumId w:val="9"/>
  </w:num>
  <w:num w:numId="79" w16cid:durableId="1922520889">
    <w:abstractNumId w:val="36"/>
  </w:num>
  <w:num w:numId="80" w16cid:durableId="1342245632">
    <w:abstractNumId w:val="9"/>
  </w:num>
  <w:num w:numId="81" w16cid:durableId="1539707649">
    <w:abstractNumId w:val="21"/>
  </w:num>
  <w:num w:numId="82" w16cid:durableId="224725599">
    <w:abstractNumId w:val="9"/>
  </w:num>
  <w:num w:numId="83" w16cid:durableId="358626430">
    <w:abstractNumId w:val="38"/>
  </w:num>
  <w:num w:numId="84" w16cid:durableId="1756055593">
    <w:abstractNumId w:val="9"/>
  </w:num>
  <w:num w:numId="85" w16cid:durableId="647396341">
    <w:abstractNumId w:val="25"/>
  </w:num>
  <w:num w:numId="86" w16cid:durableId="619724504">
    <w:abstractNumId w:val="10"/>
  </w:num>
  <w:num w:numId="87" w16cid:durableId="512643789">
    <w:abstractNumId w:val="9"/>
  </w:num>
  <w:num w:numId="88" w16cid:durableId="1323309621">
    <w:abstractNumId w:val="9"/>
  </w:num>
  <w:num w:numId="89" w16cid:durableId="783578990">
    <w:abstractNumId w:val="34"/>
  </w:num>
  <w:num w:numId="90" w16cid:durableId="1780375763">
    <w:abstractNumId w:val="11"/>
  </w:num>
  <w:num w:numId="91" w16cid:durableId="559941570">
    <w:abstractNumId w:val="9"/>
  </w:num>
  <w:num w:numId="92" w16cid:durableId="145051039">
    <w:abstractNumId w:val="9"/>
  </w:num>
  <w:num w:numId="93" w16cid:durableId="583104281">
    <w:abstractNumId w:val="9"/>
  </w:num>
  <w:num w:numId="94" w16cid:durableId="503207683">
    <w:abstractNumId w:val="9"/>
  </w:num>
  <w:num w:numId="95" w16cid:durableId="77333832">
    <w:abstractNumId w:val="9"/>
  </w:num>
  <w:num w:numId="96" w16cid:durableId="808325233">
    <w:abstractNumId w:val="9"/>
  </w:num>
  <w:num w:numId="97" w16cid:durableId="1360623038">
    <w:abstractNumId w:val="9"/>
  </w:num>
  <w:num w:numId="98" w16cid:durableId="437606441">
    <w:abstractNumId w:val="9"/>
  </w:num>
  <w:num w:numId="99" w16cid:durableId="924193444">
    <w:abstractNumId w:val="43"/>
  </w:num>
  <w:num w:numId="100" w16cid:durableId="1000154859">
    <w:abstractNumId w:val="44"/>
  </w:num>
  <w:num w:numId="101" w16cid:durableId="701514495">
    <w:abstractNumId w:val="9"/>
  </w:num>
  <w:num w:numId="102" w16cid:durableId="1805461442">
    <w:abstractNumId w:val="6"/>
  </w:num>
  <w:num w:numId="103" w16cid:durableId="1394036265">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C1D"/>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5779"/>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91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47E42"/>
    <w:rsid w:val="00150295"/>
    <w:rsid w:val="001516EA"/>
    <w:rsid w:val="0015172D"/>
    <w:rsid w:val="00152211"/>
    <w:rsid w:val="0015394F"/>
    <w:rsid w:val="00153E25"/>
    <w:rsid w:val="00154401"/>
    <w:rsid w:val="00154505"/>
    <w:rsid w:val="0015479A"/>
    <w:rsid w:val="00154B86"/>
    <w:rsid w:val="00154BF4"/>
    <w:rsid w:val="00154C69"/>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5EA"/>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6986"/>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77D"/>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0E8D"/>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3D9C"/>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2D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3DD"/>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DFD"/>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834"/>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BFB"/>
    <w:rsid w:val="00346C68"/>
    <w:rsid w:val="0034712C"/>
    <w:rsid w:val="0034750F"/>
    <w:rsid w:val="00347598"/>
    <w:rsid w:val="0034783E"/>
    <w:rsid w:val="00350615"/>
    <w:rsid w:val="00350BED"/>
    <w:rsid w:val="00350E1F"/>
    <w:rsid w:val="00352541"/>
    <w:rsid w:val="00352A61"/>
    <w:rsid w:val="00354B78"/>
    <w:rsid w:val="00355189"/>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44E"/>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E6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3E1"/>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77"/>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4FF9"/>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1893"/>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2F1"/>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0F09"/>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2D1"/>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180"/>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54C2"/>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3D23"/>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643F"/>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7AF"/>
    <w:rsid w:val="006D4818"/>
    <w:rsid w:val="006D6610"/>
    <w:rsid w:val="006D70F2"/>
    <w:rsid w:val="006D780E"/>
    <w:rsid w:val="006D7854"/>
    <w:rsid w:val="006D7860"/>
    <w:rsid w:val="006E0468"/>
    <w:rsid w:val="006E09F2"/>
    <w:rsid w:val="006E1476"/>
    <w:rsid w:val="006E1904"/>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686"/>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34F"/>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458"/>
    <w:rsid w:val="00812758"/>
    <w:rsid w:val="008131BE"/>
    <w:rsid w:val="00813520"/>
    <w:rsid w:val="00813BCE"/>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472"/>
    <w:rsid w:val="0083385A"/>
    <w:rsid w:val="00833B44"/>
    <w:rsid w:val="00833D61"/>
    <w:rsid w:val="00833D71"/>
    <w:rsid w:val="00835378"/>
    <w:rsid w:val="00835A02"/>
    <w:rsid w:val="00836387"/>
    <w:rsid w:val="00836E21"/>
    <w:rsid w:val="0083705E"/>
    <w:rsid w:val="008372F5"/>
    <w:rsid w:val="00837428"/>
    <w:rsid w:val="0083782E"/>
    <w:rsid w:val="0083796E"/>
    <w:rsid w:val="00837E46"/>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816"/>
    <w:rsid w:val="00850952"/>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13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351"/>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4935"/>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7DE"/>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91F"/>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2287"/>
    <w:rsid w:val="009B3317"/>
    <w:rsid w:val="009B47EE"/>
    <w:rsid w:val="009B533B"/>
    <w:rsid w:val="009B5A67"/>
    <w:rsid w:val="009B5CF6"/>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2D30"/>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044"/>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13"/>
    <w:rsid w:val="00B30C63"/>
    <w:rsid w:val="00B30F3D"/>
    <w:rsid w:val="00B315B3"/>
    <w:rsid w:val="00B31645"/>
    <w:rsid w:val="00B3203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4ACF"/>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0EE"/>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1C7"/>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4490"/>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1F6"/>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86A"/>
    <w:rsid w:val="00D05E5A"/>
    <w:rsid w:val="00D06336"/>
    <w:rsid w:val="00D06476"/>
    <w:rsid w:val="00D06535"/>
    <w:rsid w:val="00D065C2"/>
    <w:rsid w:val="00D06995"/>
    <w:rsid w:val="00D070BF"/>
    <w:rsid w:val="00D07B0D"/>
    <w:rsid w:val="00D10E20"/>
    <w:rsid w:val="00D10EE2"/>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A04"/>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22B"/>
    <w:rsid w:val="00D67313"/>
    <w:rsid w:val="00D70225"/>
    <w:rsid w:val="00D702CA"/>
    <w:rsid w:val="00D70636"/>
    <w:rsid w:val="00D71230"/>
    <w:rsid w:val="00D735D0"/>
    <w:rsid w:val="00D738D2"/>
    <w:rsid w:val="00D74118"/>
    <w:rsid w:val="00D74693"/>
    <w:rsid w:val="00D74696"/>
    <w:rsid w:val="00D75688"/>
    <w:rsid w:val="00D7589B"/>
    <w:rsid w:val="00D760A2"/>
    <w:rsid w:val="00D76467"/>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39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753"/>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0650"/>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8C3"/>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6C6"/>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A51"/>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2F6"/>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9"/>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C86"/>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02E4"/>
    <w:rsid w:val="00FF1B0B"/>
    <w:rsid w:val="00FF1FBA"/>
    <w:rsid w:val="00FF2773"/>
    <w:rsid w:val="00FF2B42"/>
    <w:rsid w:val="00FF322C"/>
    <w:rsid w:val="00FF3EF8"/>
    <w:rsid w:val="00FF454E"/>
    <w:rsid w:val="00FF4E6F"/>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styleId="MenoPendente">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2375226">
      <w:bodyDiv w:val="1"/>
      <w:marLeft w:val="0"/>
      <w:marRight w:val="0"/>
      <w:marTop w:val="0"/>
      <w:marBottom w:val="0"/>
      <w:divBdr>
        <w:top w:val="none" w:sz="0" w:space="0" w:color="auto"/>
        <w:left w:val="none" w:sz="0" w:space="0" w:color="auto"/>
        <w:bottom w:val="none" w:sz="0" w:space="0" w:color="auto"/>
        <w:right w:val="none" w:sz="0" w:space="0" w:color="auto"/>
      </w:divBdr>
      <w:divsChild>
        <w:div w:id="1729911760">
          <w:marLeft w:val="-284"/>
          <w:marRight w:val="0"/>
          <w:marTop w:val="0"/>
          <w:marBottom w:val="0"/>
          <w:divBdr>
            <w:top w:val="none" w:sz="0" w:space="0" w:color="auto"/>
            <w:left w:val="none" w:sz="0" w:space="0" w:color="auto"/>
            <w:bottom w:val="none" w:sz="0" w:space="0" w:color="auto"/>
            <w:right w:val="none" w:sz="0" w:space="0" w:color="auto"/>
          </w:divBdr>
        </w:div>
        <w:div w:id="238097367">
          <w:marLeft w:val="-115"/>
          <w:marRight w:val="0"/>
          <w:marTop w:val="0"/>
          <w:marBottom w:val="0"/>
          <w:divBdr>
            <w:top w:val="none" w:sz="0" w:space="0" w:color="auto"/>
            <w:left w:val="none" w:sz="0" w:space="0" w:color="auto"/>
            <w:bottom w:val="none" w:sz="0" w:space="0" w:color="auto"/>
            <w:right w:val="none" w:sz="0" w:space="0" w:color="auto"/>
          </w:divBdr>
        </w:div>
        <w:div w:id="422460066">
          <w:marLeft w:val="-115"/>
          <w:marRight w:val="0"/>
          <w:marTop w:val="0"/>
          <w:marBottom w:val="0"/>
          <w:divBdr>
            <w:top w:val="none" w:sz="0" w:space="0" w:color="auto"/>
            <w:left w:val="none" w:sz="0" w:space="0" w:color="auto"/>
            <w:bottom w:val="none" w:sz="0" w:space="0" w:color="auto"/>
            <w:right w:val="none" w:sz="0" w:space="0" w:color="auto"/>
          </w:divBdr>
        </w:div>
        <w:div w:id="1623994960">
          <w:marLeft w:val="-115"/>
          <w:marRight w:val="0"/>
          <w:marTop w:val="0"/>
          <w:marBottom w:val="0"/>
          <w:divBdr>
            <w:top w:val="none" w:sz="0" w:space="0" w:color="auto"/>
            <w:left w:val="none" w:sz="0" w:space="0" w:color="auto"/>
            <w:bottom w:val="none" w:sz="0" w:space="0" w:color="auto"/>
            <w:right w:val="none" w:sz="0" w:space="0" w:color="auto"/>
          </w:divBdr>
        </w:div>
        <w:div w:id="652758772">
          <w:marLeft w:val="-115"/>
          <w:marRight w:val="0"/>
          <w:marTop w:val="0"/>
          <w:marBottom w:val="0"/>
          <w:divBdr>
            <w:top w:val="none" w:sz="0" w:space="0" w:color="auto"/>
            <w:left w:val="none" w:sz="0" w:space="0" w:color="auto"/>
            <w:bottom w:val="none" w:sz="0" w:space="0" w:color="auto"/>
            <w:right w:val="none" w:sz="0" w:space="0" w:color="auto"/>
          </w:divBdr>
        </w:div>
        <w:div w:id="339939390">
          <w:marLeft w:val="-115"/>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3666446">
      <w:bodyDiv w:val="1"/>
      <w:marLeft w:val="0"/>
      <w:marRight w:val="0"/>
      <w:marTop w:val="0"/>
      <w:marBottom w:val="0"/>
      <w:divBdr>
        <w:top w:val="none" w:sz="0" w:space="0" w:color="auto"/>
        <w:left w:val="none" w:sz="0" w:space="0" w:color="auto"/>
        <w:bottom w:val="none" w:sz="0" w:space="0" w:color="auto"/>
        <w:right w:val="none" w:sz="0" w:space="0" w:color="auto"/>
      </w:divBdr>
      <w:divsChild>
        <w:div w:id="152067624">
          <w:marLeft w:val="-284"/>
          <w:marRight w:val="0"/>
          <w:marTop w:val="0"/>
          <w:marBottom w:val="0"/>
          <w:divBdr>
            <w:top w:val="none" w:sz="0" w:space="0" w:color="auto"/>
            <w:left w:val="none" w:sz="0" w:space="0" w:color="auto"/>
            <w:bottom w:val="none" w:sz="0" w:space="0" w:color="auto"/>
            <w:right w:val="none" w:sz="0" w:space="0" w:color="auto"/>
          </w:divBdr>
        </w:div>
        <w:div w:id="1693451800">
          <w:marLeft w:val="-115"/>
          <w:marRight w:val="0"/>
          <w:marTop w:val="0"/>
          <w:marBottom w:val="0"/>
          <w:divBdr>
            <w:top w:val="none" w:sz="0" w:space="0" w:color="auto"/>
            <w:left w:val="none" w:sz="0" w:space="0" w:color="auto"/>
            <w:bottom w:val="none" w:sz="0" w:space="0" w:color="auto"/>
            <w:right w:val="none" w:sz="0" w:space="0" w:color="auto"/>
          </w:divBdr>
        </w:div>
        <w:div w:id="32703357">
          <w:marLeft w:val="-115"/>
          <w:marRight w:val="0"/>
          <w:marTop w:val="0"/>
          <w:marBottom w:val="0"/>
          <w:divBdr>
            <w:top w:val="none" w:sz="0" w:space="0" w:color="auto"/>
            <w:left w:val="none" w:sz="0" w:space="0" w:color="auto"/>
            <w:bottom w:val="none" w:sz="0" w:space="0" w:color="auto"/>
            <w:right w:val="none" w:sz="0" w:space="0" w:color="auto"/>
          </w:divBdr>
        </w:div>
        <w:div w:id="391275765">
          <w:marLeft w:val="-115"/>
          <w:marRight w:val="0"/>
          <w:marTop w:val="0"/>
          <w:marBottom w:val="0"/>
          <w:divBdr>
            <w:top w:val="none" w:sz="0" w:space="0" w:color="auto"/>
            <w:left w:val="none" w:sz="0" w:space="0" w:color="auto"/>
            <w:bottom w:val="none" w:sz="0" w:space="0" w:color="auto"/>
            <w:right w:val="none" w:sz="0" w:space="0" w:color="auto"/>
          </w:divBdr>
        </w:div>
        <w:div w:id="657612276">
          <w:marLeft w:val="-115"/>
          <w:marRight w:val="0"/>
          <w:marTop w:val="0"/>
          <w:marBottom w:val="0"/>
          <w:divBdr>
            <w:top w:val="none" w:sz="0" w:space="0" w:color="auto"/>
            <w:left w:val="none" w:sz="0" w:space="0" w:color="auto"/>
            <w:bottom w:val="none" w:sz="0" w:space="0" w:color="auto"/>
            <w:right w:val="none" w:sz="0" w:space="0" w:color="auto"/>
          </w:divBdr>
        </w:div>
        <w:div w:id="279000273">
          <w:marLeft w:val="-115"/>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planalto.gov.br/ccivil_03/_ato2011-2014/2011/lei/l12527.htm" TargetMode="External"/><Relationship Id="rId1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s://www.planalto.gov.br/ccivil_03/leis/l8078compilado.htm" TargetMode="External"/><Relationship Id="rId67" Type="http://schemas.openxmlformats.org/officeDocument/2006/relationships/fontTable" Target="fontTable.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gov.br/compras/pt-br/acesso-a-informacao/legislacao/instrucoes-normativas/instrucao-normativa-seges-me-no-26-de-13-de-abril-de-2022"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_ato2011-2014/2013/lei/l12846.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A9B562FC-36C8-47E0-85C2-3389E6095B82}">
  <ds:schemaRefs>
    <ds:schemaRef ds:uri="http://schemas.openxmlformats.org/officeDocument/2006/bibliography"/>
  </ds:schemaRefs>
</ds:datastoreItem>
</file>

<file path=customXml/itemProps4.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8351</Words>
  <Characters>45096</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2024-12-05T13:29:00Z</dcterms:created>
  <dcterms:modified xsi:type="dcterms:W3CDTF">2024-12-05T13:29:00Z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